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附件1：</w:t>
      </w:r>
    </w:p>
    <w:p>
      <w:pPr>
        <w:numPr>
          <w:ilvl w:val="0"/>
          <w:numId w:val="0"/>
        </w:numPr>
        <w:jc w:val="center"/>
        <w:rPr>
          <w:rFonts w:hint="default" w:ascii="仿宋_GB2312" w:hAnsi="Times New Roman" w:eastAsia="仿宋_GB2312" w:cs="Times New Roman"/>
          <w:b w:val="0"/>
          <w:bCs w:val="0"/>
          <w:kern w:val="2"/>
          <w:sz w:val="32"/>
          <w:szCs w:val="32"/>
          <w:lang w:val="en-US" w:eastAsia="zh-CN" w:bidi="ar-SA"/>
        </w:rPr>
      </w:pPr>
      <w:bookmarkStart w:id="0" w:name="_GoBack"/>
      <w:r>
        <w:rPr>
          <w:rFonts w:hint="eastAsia" w:ascii="仿宋_GB2312" w:hAnsi="Times New Roman" w:eastAsia="仿宋_GB2312" w:cs="Times New Roman"/>
          <w:b w:val="0"/>
          <w:bCs w:val="0"/>
          <w:kern w:val="2"/>
          <w:sz w:val="32"/>
          <w:szCs w:val="32"/>
          <w:lang w:val="en-US" w:eastAsia="zh-CN" w:bidi="ar-SA"/>
        </w:rPr>
        <w:t>宿州市建设工程消防技术专家库申报表</w:t>
      </w:r>
    </w:p>
    <w:bookmarkEnd w:id="0"/>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171"/>
        <w:gridCol w:w="450"/>
        <w:gridCol w:w="660"/>
        <w:gridCol w:w="600"/>
        <w:gridCol w:w="480"/>
        <w:gridCol w:w="675"/>
        <w:gridCol w:w="690"/>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04" w:type="dxa"/>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姓名</w:t>
            </w:r>
          </w:p>
        </w:tc>
        <w:tc>
          <w:tcPr>
            <w:tcW w:w="1621" w:type="dxa"/>
            <w:gridSpan w:val="2"/>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60" w:type="dxa"/>
            <w:gridSpan w:val="2"/>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性别</w:t>
            </w:r>
          </w:p>
        </w:tc>
        <w:tc>
          <w:tcPr>
            <w:tcW w:w="1845" w:type="dxa"/>
            <w:gridSpan w:val="3"/>
            <w:vAlign w:val="center"/>
          </w:tcPr>
          <w:p>
            <w:pPr>
              <w:keepNext w:val="0"/>
              <w:keepLines w:val="0"/>
              <w:widowControl/>
              <w:suppressLineNumbers w:val="0"/>
              <w:jc w:val="center"/>
              <w:rPr>
                <w:rFonts w:ascii="仿宋_GB2312" w:hAnsi="仿宋_GB2312" w:eastAsia="仿宋_GB2312" w:cs="仿宋_GB2312"/>
                <w:color w:val="000000"/>
                <w:kern w:val="0"/>
                <w:sz w:val="24"/>
                <w:szCs w:val="24"/>
                <w:lang w:val="en-US" w:eastAsia="zh-CN" w:bidi="ar"/>
              </w:rPr>
            </w:pPr>
          </w:p>
        </w:tc>
        <w:tc>
          <w:tcPr>
            <w:tcW w:w="2092" w:type="dxa"/>
            <w:vMerge w:val="restart"/>
            <w:vAlign w:val="center"/>
          </w:tcPr>
          <w:p>
            <w:pPr>
              <w:keepNext w:val="0"/>
              <w:keepLines w:val="0"/>
              <w:widowControl/>
              <w:suppressLineNumbers w:val="0"/>
              <w:jc w:val="center"/>
              <w:rPr>
                <w:rFonts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4" w:type="dxa"/>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出生日期</w:t>
            </w:r>
          </w:p>
        </w:tc>
        <w:tc>
          <w:tcPr>
            <w:tcW w:w="1621" w:type="dxa"/>
            <w:gridSpan w:val="2"/>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260" w:type="dxa"/>
            <w:gridSpan w:val="2"/>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政治面貌</w:t>
            </w:r>
          </w:p>
        </w:tc>
        <w:tc>
          <w:tcPr>
            <w:tcW w:w="1845" w:type="dxa"/>
            <w:gridSpan w:val="3"/>
            <w:vAlign w:val="center"/>
          </w:tcPr>
          <w:p>
            <w:pPr>
              <w:keepNext w:val="0"/>
              <w:keepLines w:val="0"/>
              <w:widowControl/>
              <w:suppressLineNumbers w:val="0"/>
              <w:jc w:val="center"/>
              <w:rPr>
                <w:rFonts w:ascii="仿宋_GB2312" w:hAnsi="仿宋_GB2312" w:eastAsia="仿宋_GB2312" w:cs="仿宋_GB2312"/>
                <w:color w:val="000000"/>
                <w:kern w:val="0"/>
                <w:sz w:val="24"/>
                <w:szCs w:val="24"/>
                <w:lang w:val="en-US" w:eastAsia="zh-CN" w:bidi="ar"/>
              </w:rPr>
            </w:pPr>
          </w:p>
        </w:tc>
        <w:tc>
          <w:tcPr>
            <w:tcW w:w="2092"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04" w:type="dxa"/>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工作单位名称和地址</w:t>
            </w:r>
          </w:p>
        </w:tc>
        <w:tc>
          <w:tcPr>
            <w:tcW w:w="4726" w:type="dxa"/>
            <w:gridSpan w:val="7"/>
            <w:vAlign w:val="center"/>
          </w:tcPr>
          <w:p>
            <w:pPr>
              <w:keepNext w:val="0"/>
              <w:keepLines w:val="0"/>
              <w:widowControl/>
              <w:suppressLineNumbers w:val="0"/>
              <w:jc w:val="center"/>
              <w:rPr>
                <w:rFonts w:ascii="仿宋_GB2312" w:hAnsi="仿宋_GB2312" w:eastAsia="仿宋_GB2312" w:cs="仿宋_GB2312"/>
                <w:color w:val="000000"/>
                <w:kern w:val="0"/>
                <w:sz w:val="24"/>
                <w:szCs w:val="24"/>
                <w:lang w:val="en-US" w:eastAsia="zh-CN" w:bidi="ar"/>
              </w:rPr>
            </w:pPr>
          </w:p>
        </w:tc>
        <w:tc>
          <w:tcPr>
            <w:tcW w:w="2092" w:type="dxa"/>
            <w:vMerge w:val="continue"/>
            <w:vAlign w:val="center"/>
          </w:tcPr>
          <w:p>
            <w:pPr>
              <w:keepNext w:val="0"/>
              <w:keepLines w:val="0"/>
              <w:widowControl/>
              <w:suppressLineNumbers w:val="0"/>
              <w:jc w:val="center"/>
              <w:rPr>
                <w:rFonts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704" w:type="dxa"/>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现任职务</w:t>
            </w:r>
          </w:p>
        </w:tc>
        <w:tc>
          <w:tcPr>
            <w:tcW w:w="4726" w:type="dxa"/>
            <w:gridSpan w:val="7"/>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2092"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704" w:type="dxa"/>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所属行业</w:t>
            </w:r>
          </w:p>
        </w:tc>
        <w:tc>
          <w:tcPr>
            <w:tcW w:w="6818" w:type="dxa"/>
            <w:gridSpan w:val="8"/>
            <w:vAlign w:val="center"/>
          </w:tcPr>
          <w:p>
            <w:pPr>
              <w:keepNext w:val="0"/>
              <w:keepLines w:val="0"/>
              <w:widowControl/>
              <w:suppressLineNumbers w:val="0"/>
              <w:jc w:val="both"/>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 xml:space="preserve">□政府机关 </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事业单位 </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设计企业 </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施工企业 </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监理企业</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 xml:space="preserve">□技术服务 □高等院校 </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 xml:space="preserve">科研机构 </w:t>
            </w:r>
            <w:r>
              <w:rPr>
                <w:rFonts w:hint="eastAsia" w:ascii="仿宋_GB2312" w:hAnsi="仿宋_GB2312" w:eastAsia="仿宋_GB2312" w:cs="仿宋_GB2312"/>
                <w:color w:val="000000"/>
                <w:kern w:val="0"/>
                <w:sz w:val="24"/>
                <w:szCs w:val="24"/>
                <w:lang w:val="en-US" w:eastAsia="zh-CN" w:bidi="ar"/>
              </w:rPr>
              <w:t>□</w:t>
            </w:r>
            <w:r>
              <w:rPr>
                <w:rFonts w:ascii="仿宋_GB2312" w:hAnsi="仿宋_GB2312" w:eastAsia="仿宋_GB2312" w:cs="仿宋_GB2312"/>
                <w:color w:val="000000"/>
                <w:kern w:val="0"/>
                <w:sz w:val="24"/>
                <w:szCs w:val="24"/>
                <w:lang w:val="en-US" w:eastAsia="zh-CN" w:bidi="ar"/>
              </w:rPr>
              <w:t>社会团体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704" w:type="dxa"/>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申报专业</w:t>
            </w:r>
          </w:p>
        </w:tc>
        <w:tc>
          <w:tcPr>
            <w:tcW w:w="6818" w:type="dxa"/>
            <w:gridSpan w:val="8"/>
            <w:vAlign w:val="center"/>
          </w:tcPr>
          <w:p>
            <w:pPr>
              <w:keepNext w:val="0"/>
              <w:keepLines w:val="0"/>
              <w:widowControl/>
              <w:suppressLineNumbers w:val="0"/>
              <w:jc w:val="both"/>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□建筑</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 □结构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给排水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电气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暖通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施工</w:t>
            </w:r>
          </w:p>
          <w:p>
            <w:pPr>
              <w:keepNext w:val="0"/>
              <w:keepLines w:val="0"/>
              <w:widowControl/>
              <w:suppressLineNumbers w:val="0"/>
              <w:jc w:val="both"/>
              <w:rPr>
                <w:rFonts w:hint="eastAsia"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 xml:space="preserve">□化工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电力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轨道交通 □消防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704" w:type="dxa"/>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所学专业</w:t>
            </w:r>
          </w:p>
        </w:tc>
        <w:tc>
          <w:tcPr>
            <w:tcW w:w="2281" w:type="dxa"/>
            <w:gridSpan w:val="3"/>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755" w:type="dxa"/>
            <w:gridSpan w:val="3"/>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现从事专业及工作年限</w:t>
            </w:r>
          </w:p>
        </w:tc>
        <w:tc>
          <w:tcPr>
            <w:tcW w:w="2782" w:type="dxa"/>
            <w:gridSpan w:val="2"/>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704"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学历</w:t>
            </w:r>
          </w:p>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学位</w:t>
            </w:r>
          </w:p>
        </w:tc>
        <w:tc>
          <w:tcPr>
            <w:tcW w:w="6818" w:type="dxa"/>
            <w:gridSpan w:val="8"/>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704"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注册资格</w:t>
            </w:r>
          </w:p>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技术职称</w:t>
            </w:r>
          </w:p>
        </w:tc>
        <w:tc>
          <w:tcPr>
            <w:tcW w:w="6818" w:type="dxa"/>
            <w:gridSpan w:val="8"/>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04" w:type="dxa"/>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联系电话</w:t>
            </w:r>
          </w:p>
        </w:tc>
        <w:tc>
          <w:tcPr>
            <w:tcW w:w="1171" w:type="dxa"/>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办公</w:t>
            </w:r>
          </w:p>
        </w:tc>
        <w:tc>
          <w:tcPr>
            <w:tcW w:w="2190" w:type="dxa"/>
            <w:gridSpan w:val="4"/>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365" w:type="dxa"/>
            <w:gridSpan w:val="2"/>
            <w:vMerge w:val="restart"/>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电子邮箱</w:t>
            </w:r>
          </w:p>
        </w:tc>
        <w:tc>
          <w:tcPr>
            <w:tcW w:w="2092" w:type="dxa"/>
            <w:vMerge w:val="restart"/>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04"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171" w:type="dxa"/>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手机</w:t>
            </w:r>
          </w:p>
        </w:tc>
        <w:tc>
          <w:tcPr>
            <w:tcW w:w="2190" w:type="dxa"/>
            <w:gridSpan w:val="4"/>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1365" w:type="dxa"/>
            <w:gridSpan w:val="2"/>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c>
          <w:tcPr>
            <w:tcW w:w="2092" w:type="dxa"/>
            <w:vMerge w:val="continue"/>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trPr>
        <w:tc>
          <w:tcPr>
            <w:tcW w:w="1704" w:type="dxa"/>
            <w:vAlign w:val="center"/>
          </w:tcPr>
          <w:p>
            <w:pPr>
              <w:keepNext w:val="0"/>
              <w:keepLines w:val="0"/>
              <w:widowControl/>
              <w:suppressLineNumbers w:val="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工作简历</w:t>
            </w:r>
          </w:p>
        </w:tc>
        <w:tc>
          <w:tcPr>
            <w:tcW w:w="6818" w:type="dxa"/>
            <w:gridSpan w:val="8"/>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7" w:hRule="atLeast"/>
        </w:trPr>
        <w:tc>
          <w:tcPr>
            <w:tcW w:w="1704" w:type="dxa"/>
            <w:vAlign w:val="center"/>
          </w:tcPr>
          <w:p>
            <w:pPr>
              <w:keepNext w:val="0"/>
              <w:keepLines w:val="0"/>
              <w:widowControl/>
              <w:suppressLineNumbers w:val="0"/>
              <w:jc w:val="center"/>
            </w:pPr>
            <w:r>
              <w:rPr>
                <w:rFonts w:ascii="仿宋_GB2312" w:hAnsi="仿宋_GB2312" w:eastAsia="仿宋_GB2312" w:cs="仿宋_GB2312"/>
                <w:color w:val="000000"/>
                <w:kern w:val="0"/>
                <w:sz w:val="24"/>
                <w:szCs w:val="24"/>
                <w:lang w:val="en-US" w:eastAsia="zh-CN" w:bidi="ar"/>
              </w:rPr>
              <w:t>工作业绩</w:t>
            </w:r>
          </w:p>
          <w:p>
            <w:pPr>
              <w:keepNext w:val="0"/>
              <w:keepLines w:val="0"/>
              <w:widowControl/>
              <w:suppressLineNumbers w:val="0"/>
              <w:jc w:val="center"/>
            </w:pPr>
            <w:r>
              <w:rPr>
                <w:rFonts w:ascii="仿宋_GB2312" w:hAnsi="仿宋_GB2312" w:eastAsia="仿宋_GB2312" w:cs="仿宋_GB2312"/>
                <w:color w:val="000000"/>
                <w:kern w:val="0"/>
                <w:sz w:val="24"/>
                <w:szCs w:val="24"/>
                <w:lang w:val="en-US" w:eastAsia="zh-CN" w:bidi="ar"/>
              </w:rPr>
              <w:t>（完成的项</w:t>
            </w:r>
          </w:p>
          <w:p>
            <w:pPr>
              <w:keepNext w:val="0"/>
              <w:keepLines w:val="0"/>
              <w:widowControl/>
              <w:suppressLineNumbers w:val="0"/>
              <w:jc w:val="center"/>
            </w:pPr>
            <w:r>
              <w:rPr>
                <w:rFonts w:ascii="仿宋_GB2312" w:hAnsi="仿宋_GB2312" w:eastAsia="仿宋_GB2312" w:cs="仿宋_GB2312"/>
                <w:color w:val="000000"/>
                <w:kern w:val="0"/>
                <w:sz w:val="24"/>
                <w:szCs w:val="24"/>
                <w:lang w:val="en-US" w:eastAsia="zh-CN" w:bidi="ar"/>
              </w:rPr>
              <w:t>目、规模及</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担任角色）</w:t>
            </w:r>
          </w:p>
        </w:tc>
        <w:tc>
          <w:tcPr>
            <w:tcW w:w="6818" w:type="dxa"/>
            <w:gridSpan w:val="8"/>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704"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其他成果</w:t>
            </w:r>
          </w:p>
        </w:tc>
        <w:tc>
          <w:tcPr>
            <w:tcW w:w="6818" w:type="dxa"/>
            <w:gridSpan w:val="8"/>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8522" w:type="dxa"/>
            <w:gridSpan w:val="9"/>
            <w:vAlign w:val="center"/>
          </w:tcPr>
          <w:p>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 xml:space="preserve">本人承诺： </w:t>
            </w:r>
          </w:p>
          <w:p>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 xml:space="preserve">1、本人在本表中所填写的内容及所提供的材料是真实准确地。 </w:t>
            </w:r>
          </w:p>
          <w:p>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 xml:space="preserve">2、本人将严格遵守《安徽省建设工程消防技术专家库管理办法》的规定。 </w:t>
            </w: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 xml:space="preserve">本人签名： </w:t>
            </w: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ind w:firstLine="5520" w:firstLineChars="2300"/>
              <w:jc w:val="left"/>
              <w:rPr>
                <w:rFonts w:hint="eastAsia"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年</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 月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8522" w:type="dxa"/>
            <w:gridSpan w:val="9"/>
            <w:vAlign w:val="center"/>
          </w:tcPr>
          <w:p>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 xml:space="preserve">所在单位意见： </w:t>
            </w: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ind w:firstLine="5280" w:firstLineChars="2200"/>
              <w:jc w:val="left"/>
            </w:pPr>
            <w:r>
              <w:rPr>
                <w:rFonts w:ascii="仿宋_GB2312" w:hAnsi="仿宋_GB2312" w:eastAsia="仿宋_GB2312" w:cs="仿宋_GB2312"/>
                <w:color w:val="000000"/>
                <w:kern w:val="0"/>
                <w:sz w:val="24"/>
                <w:szCs w:val="24"/>
                <w:lang w:val="en-US" w:eastAsia="zh-CN" w:bidi="ar"/>
              </w:rPr>
              <w:t xml:space="preserve">（单位公章） </w:t>
            </w:r>
          </w:p>
          <w:p>
            <w:pPr>
              <w:keepNext w:val="0"/>
              <w:keepLines w:val="0"/>
              <w:widowControl/>
              <w:suppressLineNumbers w:val="0"/>
              <w:ind w:firstLine="5520" w:firstLineChars="2300"/>
              <w:jc w:val="left"/>
            </w:pPr>
            <w:r>
              <w:rPr>
                <w:rFonts w:ascii="仿宋_GB2312" w:hAnsi="仿宋_GB2312" w:eastAsia="仿宋_GB2312" w:cs="仿宋_GB2312"/>
                <w:color w:val="000000"/>
                <w:kern w:val="0"/>
                <w:sz w:val="24"/>
                <w:szCs w:val="24"/>
                <w:lang w:val="en-US" w:eastAsia="zh-CN" w:bidi="ar"/>
              </w:rPr>
              <w:t xml:space="preserve">年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月</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 日</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522" w:type="dxa"/>
            <w:gridSpan w:val="9"/>
            <w:vAlign w:val="center"/>
          </w:tcPr>
          <w:p>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 xml:space="preserve">主管部门意见： </w:t>
            </w: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ind w:firstLine="5280" w:firstLineChars="2200"/>
              <w:jc w:val="left"/>
            </w:pPr>
            <w:r>
              <w:rPr>
                <w:rFonts w:ascii="仿宋_GB2312" w:hAnsi="仿宋_GB2312" w:eastAsia="仿宋_GB2312" w:cs="仿宋_GB2312"/>
                <w:color w:val="000000"/>
                <w:kern w:val="0"/>
                <w:sz w:val="24"/>
                <w:szCs w:val="24"/>
                <w:lang w:val="en-US" w:eastAsia="zh-CN" w:bidi="ar"/>
              </w:rPr>
              <w:t xml:space="preserve">（单位公章） </w:t>
            </w:r>
          </w:p>
          <w:p>
            <w:pPr>
              <w:keepNext w:val="0"/>
              <w:keepLines w:val="0"/>
              <w:widowControl/>
              <w:suppressLineNumbers w:val="0"/>
              <w:ind w:firstLine="5520" w:firstLineChars="2300"/>
              <w:jc w:val="left"/>
            </w:pPr>
            <w:r>
              <w:rPr>
                <w:rFonts w:ascii="仿宋_GB2312" w:hAnsi="仿宋_GB2312" w:eastAsia="仿宋_GB2312" w:cs="仿宋_GB2312"/>
                <w:color w:val="000000"/>
                <w:kern w:val="0"/>
                <w:sz w:val="24"/>
                <w:szCs w:val="24"/>
                <w:lang w:val="en-US" w:eastAsia="zh-CN" w:bidi="ar"/>
              </w:rPr>
              <w:t xml:space="preserve">年 </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月</w:t>
            </w:r>
            <w:r>
              <w:rPr>
                <w:rFonts w:hint="eastAsia" w:ascii="仿宋_GB2312" w:hAnsi="仿宋_GB2312" w:eastAsia="仿宋_GB2312" w:cs="仿宋_GB2312"/>
                <w:color w:val="000000"/>
                <w:kern w:val="0"/>
                <w:sz w:val="24"/>
                <w:szCs w:val="24"/>
                <w:lang w:val="en-US" w:eastAsia="zh-CN" w:bidi="ar"/>
              </w:rPr>
              <w:t xml:space="preserve"> </w:t>
            </w:r>
            <w:r>
              <w:rPr>
                <w:rFonts w:ascii="仿宋_GB2312" w:hAnsi="仿宋_GB2312" w:eastAsia="仿宋_GB2312" w:cs="仿宋_GB2312"/>
                <w:color w:val="000000"/>
                <w:kern w:val="0"/>
                <w:sz w:val="24"/>
                <w:szCs w:val="24"/>
                <w:lang w:val="en-US" w:eastAsia="zh-CN" w:bidi="ar"/>
              </w:rPr>
              <w:t xml:space="preserve"> 日 </w:t>
            </w:r>
          </w:p>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p>
        </w:tc>
      </w:tr>
    </w:tbl>
    <w:p>
      <w:pPr>
        <w:keepNext w:val="0"/>
        <w:keepLines w:val="0"/>
        <w:widowControl/>
        <w:suppressLineNumbers w:val="0"/>
        <w:jc w:val="left"/>
      </w:pPr>
      <w:r>
        <w:rPr>
          <w:rFonts w:ascii="仿宋_GB2312" w:hAnsi="仿宋_GB2312" w:eastAsia="仿宋_GB2312" w:cs="仿宋_GB2312"/>
          <w:color w:val="000000"/>
          <w:kern w:val="0"/>
          <w:sz w:val="24"/>
          <w:szCs w:val="24"/>
          <w:lang w:val="en-US" w:eastAsia="zh-CN" w:bidi="ar"/>
        </w:rPr>
        <w:t xml:space="preserve">注：1.表格内容填写不下可另附页。 </w:t>
      </w:r>
    </w:p>
    <w:p>
      <w:pPr>
        <w:keepNext w:val="0"/>
        <w:keepLines w:val="0"/>
        <w:widowControl/>
        <w:numPr>
          <w:ilvl w:val="0"/>
          <w:numId w:val="1"/>
        </w:numPr>
        <w:suppressLineNumbers w:val="0"/>
        <w:jc w:val="left"/>
        <w:rPr>
          <w:rFonts w:ascii="仿宋_GB2312" w:hAnsi="仿宋_GB2312" w:eastAsia="仿宋_GB2312" w:cs="仿宋_GB2312"/>
          <w:color w:val="000000"/>
          <w:kern w:val="0"/>
          <w:sz w:val="24"/>
          <w:szCs w:val="24"/>
          <w:lang w:val="en-US" w:eastAsia="zh-CN" w:bidi="ar"/>
        </w:rPr>
      </w:pPr>
      <w:r>
        <w:rPr>
          <w:rFonts w:ascii="仿宋_GB2312" w:hAnsi="仿宋_GB2312" w:eastAsia="仿宋_GB2312" w:cs="仿宋_GB2312"/>
          <w:color w:val="000000"/>
          <w:kern w:val="0"/>
          <w:sz w:val="24"/>
          <w:szCs w:val="24"/>
          <w:lang w:val="en-US" w:eastAsia="zh-CN" w:bidi="ar"/>
        </w:rPr>
        <w:t>随表提供身份证、执业资格证或者职称证书复印件等相关材料</w:t>
      </w:r>
    </w:p>
    <w:p>
      <w:pPr>
        <w:keepNext w:val="0"/>
        <w:keepLines w:val="0"/>
        <w:widowControl/>
        <w:numPr>
          <w:ilvl w:val="0"/>
          <w:numId w:val="0"/>
        </w:numPr>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numPr>
          <w:ilvl w:val="0"/>
          <w:numId w:val="0"/>
        </w:numPr>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numPr>
          <w:ilvl w:val="0"/>
          <w:numId w:val="0"/>
        </w:numPr>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numPr>
          <w:ilvl w:val="0"/>
          <w:numId w:val="0"/>
        </w:numPr>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numPr>
          <w:ilvl w:val="0"/>
          <w:numId w:val="0"/>
        </w:numPr>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numPr>
          <w:ilvl w:val="0"/>
          <w:numId w:val="0"/>
        </w:numPr>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numPr>
          <w:ilvl w:val="0"/>
          <w:numId w:val="0"/>
        </w:numPr>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numPr>
          <w:ilvl w:val="0"/>
          <w:numId w:val="0"/>
        </w:numPr>
        <w:suppressLineNumbers w:val="0"/>
        <w:jc w:val="left"/>
        <w:rPr>
          <w:rFonts w:ascii="仿宋_GB2312" w:hAnsi="仿宋_GB2312" w:eastAsia="仿宋_GB2312" w:cs="仿宋_GB2312"/>
          <w:color w:val="000000"/>
          <w:kern w:val="0"/>
          <w:sz w:val="24"/>
          <w:szCs w:val="24"/>
          <w:lang w:val="en-US" w:eastAsia="zh-CN" w:bidi="ar"/>
        </w:rPr>
      </w:pPr>
    </w:p>
    <w:p>
      <w:pPr>
        <w:keepNext w:val="0"/>
        <w:keepLines w:val="0"/>
        <w:widowControl/>
        <w:suppressLineNumbers w:val="0"/>
        <w:jc w:val="left"/>
        <w:rPr>
          <w:rFonts w:hint="default"/>
          <w:lang w:val="en-US"/>
        </w:rPr>
      </w:pPr>
      <w:r>
        <w:rPr>
          <w:rFonts w:ascii="黑体" w:hAnsi="宋体" w:eastAsia="黑体" w:cs="黑体"/>
          <w:color w:val="000000"/>
          <w:kern w:val="0"/>
          <w:sz w:val="31"/>
          <w:szCs w:val="31"/>
          <w:lang w:val="en-US" w:eastAsia="zh-CN" w:bidi="ar"/>
        </w:rPr>
        <w:t xml:space="preserve">附件 </w:t>
      </w:r>
      <w:r>
        <w:rPr>
          <w:rFonts w:hint="eastAsia" w:ascii="黑体" w:hAnsi="宋体" w:eastAsia="黑体" w:cs="黑体"/>
          <w:color w:val="000000"/>
          <w:kern w:val="0"/>
          <w:sz w:val="31"/>
          <w:szCs w:val="31"/>
          <w:lang w:val="en-US" w:eastAsia="zh-CN" w:bidi="ar"/>
        </w:rPr>
        <w:t>2</w:t>
      </w:r>
    </w:p>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安徽省建设工程消防技术专家库管理办法</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 xml:space="preserve">为贯彻落实《中华人民共和国消防法》，规范安徽省建设工程消防技术专家库（以下简称“专家库”）管理，充分发挥专家的技术支撑作用，做好我省建设工程消防设计审查验收工作，依据《建设工程消防设计审查验收管理暂行规定》（住房城乡建设部 51 号令），制定本办法。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第二条 </w:t>
      </w:r>
      <w:r>
        <w:rPr>
          <w:rFonts w:ascii="仿宋_GB2312" w:hAnsi="仿宋_GB2312" w:eastAsia="仿宋_GB2312" w:cs="仿宋_GB2312"/>
          <w:color w:val="000000"/>
          <w:kern w:val="0"/>
          <w:sz w:val="31"/>
          <w:szCs w:val="31"/>
          <w:lang w:val="en-US" w:eastAsia="zh-CN" w:bidi="ar"/>
        </w:rPr>
        <w:t xml:space="preserve">本办法适用于安徽省建设工程消防技术专家的资格认定、入库及专家库的组建、使用和管理活动。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第三条 </w:t>
      </w:r>
      <w:r>
        <w:rPr>
          <w:rFonts w:ascii="仿宋_GB2312" w:hAnsi="仿宋_GB2312" w:eastAsia="仿宋_GB2312" w:cs="仿宋_GB2312"/>
          <w:color w:val="000000"/>
          <w:kern w:val="0"/>
          <w:sz w:val="31"/>
          <w:szCs w:val="31"/>
          <w:lang w:val="en-US" w:eastAsia="zh-CN" w:bidi="ar"/>
        </w:rPr>
        <w:t xml:space="preserve">省住房城乡建设厅负责专家库的组建和管理工作。省住房城乡建设厅根据工作需要可分期分批组织专家入库。各级住房城乡建设主管部门可在专家库中抽取专家协助开展相关工作。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第四条 </w:t>
      </w:r>
      <w:r>
        <w:rPr>
          <w:rFonts w:ascii="仿宋_GB2312" w:hAnsi="仿宋_GB2312" w:eastAsia="仿宋_GB2312" w:cs="仿宋_GB2312"/>
          <w:color w:val="000000"/>
          <w:kern w:val="0"/>
          <w:sz w:val="31"/>
          <w:szCs w:val="31"/>
          <w:lang w:val="en-US" w:eastAsia="zh-CN" w:bidi="ar"/>
        </w:rPr>
        <w:t xml:space="preserve">专家库的专家面向全省建设工程设计、施工、监理、消防技术服务机构、高等院校、科研机构、政府有关部门以及社会团体等进行征集。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第五条 </w:t>
      </w:r>
      <w:r>
        <w:rPr>
          <w:rFonts w:ascii="仿宋_GB2312" w:hAnsi="仿宋_GB2312" w:eastAsia="仿宋_GB2312" w:cs="仿宋_GB2312"/>
          <w:color w:val="000000"/>
          <w:kern w:val="0"/>
          <w:sz w:val="31"/>
          <w:szCs w:val="31"/>
          <w:lang w:val="en-US" w:eastAsia="zh-CN" w:bidi="ar"/>
        </w:rPr>
        <w:t xml:space="preserve">专家库申报人应当同时具备以下条件：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（一）拥护中国共产党领导，热爱祖国，遵纪守法，品行端正，具有良好的职业道德、敬业精神和社会责任感，无不良行为记录。</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（二）具备一级注册建筑师、一级注册结构工程师、注册电气工程师、注册公用设备工程师、一级注册建造师、一级注册消防工程师等一项职业注册资格或者具备高级工程师职称或高级消防设施操作员资格。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（三）具有从事建设工程消防相关领域 10 年以上工作经历，熟悉国家工程建设、消防安全有关法规、政策和技术标准，了解消防技术发展动向，具有较高的专业理论知识和丰富的实践经验，身体健康，年龄一般不超过 65 周岁。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（四）工作业绩满足下列条件之一: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1.作为项目技术负责人主持过或作为专业技术负责人完成不少于 5 项中型以上建设项目消防工程设计；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2．作为技术负责人完成不少于 5 项中型以上建设项目消防工程施工；</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3.作为技术负责人完成不少于 5 项中型以上建设项目消防技术服务；</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4.作为主责承办人或技术复核人完成不少于 5 项中型以上建设项目消防设计审查或消防验收；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5.作为火灾事故主要调查人员承担过不少于 5 起较大以上火灾事故调查工作。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第六条 </w:t>
      </w:r>
      <w:r>
        <w:rPr>
          <w:rFonts w:ascii="仿宋_GB2312" w:hAnsi="仿宋_GB2312" w:eastAsia="仿宋_GB2312" w:cs="仿宋_GB2312"/>
          <w:color w:val="000000"/>
          <w:kern w:val="0"/>
          <w:sz w:val="31"/>
          <w:szCs w:val="31"/>
          <w:lang w:val="en-US" w:eastAsia="zh-CN" w:bidi="ar"/>
        </w:rPr>
        <w:t xml:space="preserve">专家库申报人符合下列条件，应予以优先考虑：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（一）院士或者享受国务院、省政府特殊津贴的；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（二）具有国家或省工程勘察设计大师称号的；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（三）具有在消防救援部门建设工程消防设计审查验收岗位10 年以上工作经历的；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（四） 为主要编制人编制完成建设工程消防领域相关国家、行业或省地方标准的；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（五）在解决重大工程建设消防技术难题方面成效显著的。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第七条 </w:t>
      </w:r>
      <w:r>
        <w:rPr>
          <w:rFonts w:ascii="仿宋_GB2312" w:hAnsi="仿宋_GB2312" w:eastAsia="仿宋_GB2312" w:cs="仿宋_GB2312"/>
          <w:color w:val="000000"/>
          <w:kern w:val="0"/>
          <w:sz w:val="31"/>
          <w:szCs w:val="31"/>
          <w:lang w:val="en-US" w:eastAsia="zh-CN" w:bidi="ar"/>
        </w:rPr>
        <w:t xml:space="preserve">有下列情形之一的人员，不得入选专家库：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（一）无民事行为能力或者限制民事行为能力的；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（二）有违纪违法等不良记录的；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（三）曾被清退出专家库的；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（四）法律、法规、规章规定的其他情形。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第八条 </w:t>
      </w:r>
      <w:r>
        <w:rPr>
          <w:rFonts w:ascii="仿宋_GB2312" w:hAnsi="仿宋_GB2312" w:eastAsia="仿宋_GB2312" w:cs="仿宋_GB2312"/>
          <w:color w:val="000000"/>
          <w:kern w:val="0"/>
          <w:sz w:val="31"/>
          <w:szCs w:val="31"/>
          <w:lang w:val="en-US" w:eastAsia="zh-CN" w:bidi="ar"/>
        </w:rPr>
        <w:t xml:space="preserve">省住房城乡建设厅印发公开征集专家库人选的通知。申报人的申报材料经所在单位确认同意后，报所在设区市（省直管市、县）住房城乡建设主管部门进行审核，并由主管部门汇总后报省住房城乡建设厅。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其中，申报人所在单位为省直、省属、中央驻皖单位的，申报材料经所在单位确认同意后，可直接报省住房城乡建设厅。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第九条 </w:t>
      </w:r>
      <w:r>
        <w:rPr>
          <w:rFonts w:ascii="仿宋_GB2312" w:hAnsi="仿宋_GB2312" w:eastAsia="仿宋_GB2312" w:cs="仿宋_GB2312"/>
          <w:color w:val="000000"/>
          <w:kern w:val="0"/>
          <w:sz w:val="31"/>
          <w:szCs w:val="31"/>
          <w:lang w:val="en-US" w:eastAsia="zh-CN" w:bidi="ar"/>
        </w:rPr>
        <w:t xml:space="preserve">申报人必须如实进行申报。隐瞒有关情况或者提供虚假材料的，住房城乡建设主管部门不予受理，并给予通报批评，情节严重的停止申报人申报资格。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第十条 </w:t>
      </w:r>
      <w:r>
        <w:rPr>
          <w:rFonts w:ascii="仿宋_GB2312" w:hAnsi="仿宋_GB2312" w:eastAsia="仿宋_GB2312" w:cs="仿宋_GB2312"/>
          <w:color w:val="000000"/>
          <w:kern w:val="0"/>
          <w:sz w:val="31"/>
          <w:szCs w:val="31"/>
          <w:lang w:val="en-US" w:eastAsia="zh-CN" w:bidi="ar"/>
        </w:rPr>
        <w:t xml:space="preserve">省住房城乡建设厅对符合条件的，提出拟入库人员名单，并在厅门户网站上进行公示，广泛征求意见。公示结束后，根据反馈情况，发文公布入库专家名单。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第十一条 </w:t>
      </w:r>
      <w:r>
        <w:rPr>
          <w:rFonts w:ascii="仿宋_GB2312" w:hAnsi="仿宋_GB2312" w:eastAsia="仿宋_GB2312" w:cs="仿宋_GB2312"/>
          <w:color w:val="000000"/>
          <w:kern w:val="0"/>
          <w:sz w:val="31"/>
          <w:szCs w:val="31"/>
          <w:lang w:val="en-US" w:eastAsia="zh-CN" w:bidi="ar"/>
        </w:rPr>
        <w:t xml:space="preserve">入库专家享有以下权利： </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（一）参与建设工程消防技术审查、鉴定、认定、评审、论证、评估、咨询、培训等工作；</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（二）参与建设工程消防设计审查验收相关技术标准、重点课题、管理政策的调查研究、论证和制定工作；</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（三）研究解决建设工程消防设计、施工相关技术问题；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（四）对建设工程消防设计审查验收工作提出意见和建议；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（五）承担住房城乡建设主管部门委托的其他相关工作。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第十二条 </w:t>
      </w:r>
      <w:r>
        <w:rPr>
          <w:rFonts w:ascii="仿宋_GB2312" w:hAnsi="仿宋_GB2312" w:eastAsia="仿宋_GB2312" w:cs="仿宋_GB2312"/>
          <w:color w:val="000000"/>
          <w:kern w:val="0"/>
          <w:sz w:val="31"/>
          <w:szCs w:val="31"/>
          <w:lang w:val="en-US" w:eastAsia="zh-CN" w:bidi="ar"/>
        </w:rPr>
        <w:t xml:space="preserve">入库专家应当履行下列义务：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（一）协助各级住房城乡建设主管部门开展建设工程消防设计审查验收、监督检查、火灾事故调查等工作；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（二）遵守有关法律法规、技术标准、工作规程；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（三）保证客观公正，对评审意见及相关工作结果负责；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（四）不得泄露其他专家个人意见，不得泄露商业秘密或其它保密的事项，评审结果公布前不得向社会公开；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（五）遇到法定回避的情形，应当主动提出回避；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（六）及时报送个人变更信息。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第十三条 </w:t>
      </w:r>
      <w:r>
        <w:rPr>
          <w:rFonts w:ascii="仿宋_GB2312" w:hAnsi="仿宋_GB2312" w:eastAsia="仿宋_GB2312" w:cs="仿宋_GB2312"/>
          <w:color w:val="000000"/>
          <w:kern w:val="0"/>
          <w:sz w:val="31"/>
          <w:szCs w:val="31"/>
          <w:lang w:val="en-US" w:eastAsia="zh-CN" w:bidi="ar"/>
        </w:rPr>
        <w:t xml:space="preserve">专家库实行专家聘任制，聘期 5 年，聘期届满经审查合格的可以续聘。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第十四条 </w:t>
      </w:r>
      <w:r>
        <w:rPr>
          <w:rFonts w:ascii="仿宋_GB2312" w:hAnsi="仿宋_GB2312" w:eastAsia="仿宋_GB2312" w:cs="仿宋_GB2312"/>
          <w:color w:val="000000"/>
          <w:kern w:val="0"/>
          <w:sz w:val="31"/>
          <w:szCs w:val="31"/>
          <w:lang w:val="en-US" w:eastAsia="zh-CN" w:bidi="ar"/>
        </w:rPr>
        <w:t xml:space="preserve">专家库实行动态管理。各设区市（省直管市、县）住房城乡建设主管部门可根据专家的工作态度、业务水平和履职履责情况向省住房城乡建设厅提出动态调整要求。省住房城乡建设厅将根据实际情况，解聘违规违纪或不能胜任工作的专家，增补符合条件的专家。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第十五条 </w:t>
      </w:r>
      <w:r>
        <w:rPr>
          <w:rFonts w:ascii="仿宋_GB2312" w:hAnsi="仿宋_GB2312" w:eastAsia="仿宋_GB2312" w:cs="仿宋_GB2312"/>
          <w:color w:val="000000"/>
          <w:kern w:val="0"/>
          <w:sz w:val="31"/>
          <w:szCs w:val="31"/>
          <w:lang w:val="en-US" w:eastAsia="zh-CN" w:bidi="ar"/>
        </w:rPr>
        <w:t xml:space="preserve">有下列情形之一的，予以解聘：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（一）无正当理由 3 次不参加住房城乡建设主管部门委派工作的；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（二）故意隐瞒与申报单位及被审查验收单位的利害关系， </w:t>
      </w:r>
    </w:p>
    <w:p>
      <w:pPr>
        <w:keepNext w:val="0"/>
        <w:keepLines w:val="0"/>
        <w:widowControl/>
        <w:suppressLineNumbers w:val="0"/>
        <w:jc w:val="both"/>
      </w:pPr>
      <w:r>
        <w:rPr>
          <w:rFonts w:ascii="仿宋_GB2312" w:hAnsi="仿宋_GB2312" w:eastAsia="仿宋_GB2312" w:cs="仿宋_GB2312"/>
          <w:color w:val="000000"/>
          <w:kern w:val="0"/>
          <w:sz w:val="31"/>
          <w:szCs w:val="31"/>
          <w:lang w:val="en-US" w:eastAsia="zh-CN" w:bidi="ar"/>
        </w:rPr>
        <w:t xml:space="preserve">不遵守回避原则的；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（三）在相关工作中不遵守保密规则，弄虚作假，徇私舞弊，造成严重后果的；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（四）有违法违纪行为的；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（五）其他原因不再适合担任专家的。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第十六条 </w:t>
      </w:r>
      <w:r>
        <w:rPr>
          <w:rFonts w:ascii="仿宋_GB2312" w:hAnsi="仿宋_GB2312" w:eastAsia="仿宋_GB2312" w:cs="仿宋_GB2312"/>
          <w:color w:val="000000"/>
          <w:kern w:val="0"/>
          <w:sz w:val="31"/>
          <w:szCs w:val="31"/>
          <w:lang w:val="en-US" w:eastAsia="zh-CN" w:bidi="ar"/>
        </w:rPr>
        <w:t xml:space="preserve">本办法由安徽省住房城乡建设厅负责解释。 </w:t>
      </w:r>
    </w:p>
    <w:p>
      <w:pPr>
        <w:keepNext w:val="0"/>
        <w:keepLines w:val="0"/>
        <w:widowControl/>
        <w:suppressLineNumbers w:val="0"/>
        <w:ind w:firstLine="620" w:firstLineChars="200"/>
        <w:jc w:val="both"/>
      </w:pPr>
      <w:r>
        <w:rPr>
          <w:rFonts w:hint="eastAsia" w:ascii="黑体" w:hAnsi="宋体" w:eastAsia="黑体" w:cs="黑体"/>
          <w:color w:val="000000"/>
          <w:kern w:val="0"/>
          <w:sz w:val="31"/>
          <w:szCs w:val="31"/>
          <w:lang w:val="en-US" w:eastAsia="zh-CN" w:bidi="ar"/>
        </w:rPr>
        <w:t xml:space="preserve">第十七条 </w:t>
      </w:r>
      <w:r>
        <w:rPr>
          <w:rFonts w:ascii="仿宋_GB2312" w:hAnsi="仿宋_GB2312" w:eastAsia="仿宋_GB2312" w:cs="仿宋_GB2312"/>
          <w:color w:val="000000"/>
          <w:kern w:val="0"/>
          <w:sz w:val="31"/>
          <w:szCs w:val="31"/>
          <w:lang w:val="en-US" w:eastAsia="zh-CN" w:bidi="ar"/>
        </w:rPr>
        <w:t>本办法自发布之日起施行</w:t>
      </w:r>
      <w:r>
        <w:rPr>
          <w:rFonts w:hint="eastAsia" w:ascii="仿宋_GB2312" w:hAnsi="仿宋_GB2312" w:eastAsia="仿宋_GB2312" w:cs="仿宋_GB2312"/>
          <w:color w:val="000000"/>
          <w:kern w:val="0"/>
          <w:sz w:val="31"/>
          <w:szCs w:val="31"/>
          <w:lang w:val="en-US" w:eastAsia="zh-CN" w:bidi="ar"/>
        </w:rPr>
        <w:t>。</w:t>
      </w:r>
    </w:p>
    <w:p>
      <w:pPr>
        <w:numPr>
          <w:ilvl w:val="0"/>
          <w:numId w:val="0"/>
        </w:numPr>
        <w:jc w:val="both"/>
        <w:rPr>
          <w:rFonts w:hint="default" w:ascii="仿宋_GB2312" w:hAnsi="Times New Roman" w:eastAsia="仿宋_GB2312" w:cs="Times New Roman"/>
          <w:b w:val="0"/>
          <w:bCs w:val="0"/>
          <w:kern w:val="2"/>
          <w:sz w:val="32"/>
          <w:szCs w:val="32"/>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5FCB"/>
    <w:multiLevelType w:val="singleLevel"/>
    <w:tmpl w:val="EDFE5FC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GY5NjcxZTUyNjdkYmRjZWJlODdiZDE5YmEzZmUifQ=="/>
  </w:docVars>
  <w:rsids>
    <w:rsidRoot w:val="7112731A"/>
    <w:rsid w:val="03295F33"/>
    <w:rsid w:val="035B12CD"/>
    <w:rsid w:val="03C63AB9"/>
    <w:rsid w:val="03E0081D"/>
    <w:rsid w:val="047563BF"/>
    <w:rsid w:val="0487744A"/>
    <w:rsid w:val="06A728EB"/>
    <w:rsid w:val="08AD192A"/>
    <w:rsid w:val="0F8C280E"/>
    <w:rsid w:val="0FED7751"/>
    <w:rsid w:val="10E23F7B"/>
    <w:rsid w:val="134B551B"/>
    <w:rsid w:val="1786462C"/>
    <w:rsid w:val="24C75221"/>
    <w:rsid w:val="252751B5"/>
    <w:rsid w:val="25EF7B00"/>
    <w:rsid w:val="26ED4204"/>
    <w:rsid w:val="2790467C"/>
    <w:rsid w:val="283A50CC"/>
    <w:rsid w:val="294D13D8"/>
    <w:rsid w:val="2EF6F4A3"/>
    <w:rsid w:val="2F8C4439"/>
    <w:rsid w:val="2F8C6B4F"/>
    <w:rsid w:val="30F80C5C"/>
    <w:rsid w:val="338358F2"/>
    <w:rsid w:val="341E1E4F"/>
    <w:rsid w:val="34BDA9B6"/>
    <w:rsid w:val="35305866"/>
    <w:rsid w:val="37737C8C"/>
    <w:rsid w:val="3DFBB271"/>
    <w:rsid w:val="3F3C0541"/>
    <w:rsid w:val="40E3755B"/>
    <w:rsid w:val="435C1492"/>
    <w:rsid w:val="44E346A3"/>
    <w:rsid w:val="481071F3"/>
    <w:rsid w:val="4A0D3F70"/>
    <w:rsid w:val="4A6A39A6"/>
    <w:rsid w:val="4E7A6F75"/>
    <w:rsid w:val="4EAD187E"/>
    <w:rsid w:val="4FFF0062"/>
    <w:rsid w:val="4FFF4054"/>
    <w:rsid w:val="507C78FC"/>
    <w:rsid w:val="527C7EE5"/>
    <w:rsid w:val="52E95046"/>
    <w:rsid w:val="559820FF"/>
    <w:rsid w:val="5CE7096E"/>
    <w:rsid w:val="5E875C48"/>
    <w:rsid w:val="5EFD5F0A"/>
    <w:rsid w:val="5F8D4916"/>
    <w:rsid w:val="5FED7333"/>
    <w:rsid w:val="61F80483"/>
    <w:rsid w:val="624A76B8"/>
    <w:rsid w:val="62B21C73"/>
    <w:rsid w:val="644270A1"/>
    <w:rsid w:val="65BFA396"/>
    <w:rsid w:val="69EFA38B"/>
    <w:rsid w:val="6AEF2FFE"/>
    <w:rsid w:val="6DF9ABDD"/>
    <w:rsid w:val="6F3F3BE8"/>
    <w:rsid w:val="6FAD6789"/>
    <w:rsid w:val="6FFFE618"/>
    <w:rsid w:val="7112731A"/>
    <w:rsid w:val="7214348D"/>
    <w:rsid w:val="73BA0378"/>
    <w:rsid w:val="777D44A1"/>
    <w:rsid w:val="77FD7DAA"/>
    <w:rsid w:val="77FDD095"/>
    <w:rsid w:val="77FDF3D6"/>
    <w:rsid w:val="7ABF4168"/>
    <w:rsid w:val="7B0E30D9"/>
    <w:rsid w:val="7B9A66BE"/>
    <w:rsid w:val="7DEF5BCE"/>
    <w:rsid w:val="7FD7DA9F"/>
    <w:rsid w:val="A0D49F65"/>
    <w:rsid w:val="A3D3E7DE"/>
    <w:rsid w:val="AEDE9746"/>
    <w:rsid w:val="BEEA8A15"/>
    <w:rsid w:val="BFDF2312"/>
    <w:rsid w:val="BFE7D8DD"/>
    <w:rsid w:val="CF1E7945"/>
    <w:rsid w:val="D1BDDB94"/>
    <w:rsid w:val="DC7C959E"/>
    <w:rsid w:val="DFEFAD54"/>
    <w:rsid w:val="EB7BCF2A"/>
    <w:rsid w:val="EBEFF910"/>
    <w:rsid w:val="ECDD759C"/>
    <w:rsid w:val="EFF88DC9"/>
    <w:rsid w:val="F17B0AC3"/>
    <w:rsid w:val="F5B5CC53"/>
    <w:rsid w:val="F76827F7"/>
    <w:rsid w:val="FA3E456D"/>
    <w:rsid w:val="FBBF64D8"/>
    <w:rsid w:val="FBF6401F"/>
    <w:rsid w:val="FE3E2F42"/>
    <w:rsid w:val="FFED1728"/>
    <w:rsid w:val="FFEF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99"/>
    <w:pPr>
      <w:spacing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3308</Words>
  <Characters>3364</Characters>
  <Lines>0</Lines>
  <Paragraphs>0</Paragraphs>
  <TotalTime>9</TotalTime>
  <ScaleCrop>false</ScaleCrop>
  <LinksUpToDate>false</LinksUpToDate>
  <CharactersWithSpaces>3516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2021-11-20T00:47:00Z</dcterms:created>
  <dc:creator>我的故事你别瞎猜反正你猜不透</dc:creator>
  <cp:lastModifiedBy>花火、</cp:lastModifiedBy>
  <dcterms:modified xsi:type="dcterms:W3CDTF">2024-07-03T09:03:10Z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362C870E43814564BB138F49E98F4100_13</vt:lpwstr>
  </property>
</Properties>
</file>