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firstLine="800"/>
        <w:jc w:val="center"/>
        <w:rPr>
          <w:rFonts w:ascii="黑体" w:hAnsi="黑体" w:eastAsia="黑体"/>
          <w:sz w:val="40"/>
          <w:szCs w:val="40"/>
        </w:rPr>
      </w:pPr>
    </w:p>
    <w:p>
      <w:pPr>
        <w:pStyle w:val="7"/>
        <w:spacing w:line="600" w:lineRule="exact"/>
        <w:ind w:firstLine="800"/>
        <w:jc w:val="center"/>
        <w:rPr>
          <w:rFonts w:ascii="黑体" w:hAnsi="黑体" w:eastAsia="黑体"/>
          <w:sz w:val="40"/>
          <w:szCs w:val="40"/>
        </w:rPr>
      </w:pPr>
    </w:p>
    <w:p>
      <w:pPr>
        <w:pStyle w:val="7"/>
        <w:spacing w:line="600" w:lineRule="exact"/>
        <w:ind w:firstLine="800"/>
        <w:jc w:val="center"/>
        <w:rPr>
          <w:rFonts w:ascii="黑体" w:hAnsi="黑体" w:eastAsia="黑体"/>
          <w:sz w:val="40"/>
          <w:szCs w:val="40"/>
        </w:rPr>
      </w:pPr>
    </w:p>
    <w:p>
      <w:pPr>
        <w:pStyle w:val="7"/>
        <w:spacing w:line="600" w:lineRule="exact"/>
        <w:ind w:firstLine="0" w:firstLineChars="0"/>
        <w:jc w:val="center"/>
        <w:rPr>
          <w:rFonts w:ascii="方正小标宋简体" w:hAnsi="黑体" w:eastAsia="方正小标宋简体"/>
          <w:sz w:val="52"/>
          <w:szCs w:val="52"/>
        </w:rPr>
      </w:pPr>
      <w:bookmarkStart w:id="65" w:name="_GoBack"/>
      <w:r>
        <w:rPr>
          <w:rFonts w:hint="eastAsia" w:ascii="方正小标宋简体" w:hAnsi="黑体" w:eastAsia="方正小标宋简体"/>
          <w:sz w:val="52"/>
          <w:szCs w:val="52"/>
        </w:rPr>
        <w:t>宿州市城镇燃气突发事件</w:t>
      </w:r>
    </w:p>
    <w:bookmarkEnd w:id="65"/>
    <w:p>
      <w:pPr>
        <w:pStyle w:val="7"/>
        <w:spacing w:line="600" w:lineRule="exact"/>
        <w:ind w:firstLine="0" w:firstLineChars="0"/>
        <w:jc w:val="center"/>
        <w:rPr>
          <w:rFonts w:ascii="方正小标宋简体" w:hAnsi="黑体" w:eastAsia="方正小标宋简体"/>
          <w:sz w:val="52"/>
          <w:szCs w:val="52"/>
        </w:rPr>
      </w:pPr>
    </w:p>
    <w:p>
      <w:pPr>
        <w:pStyle w:val="7"/>
        <w:spacing w:before="936" w:beforeLines="300" w:line="600" w:lineRule="exact"/>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应</w:t>
      </w:r>
    </w:p>
    <w:p>
      <w:pPr>
        <w:pStyle w:val="7"/>
        <w:spacing w:before="936" w:beforeLines="300" w:line="600" w:lineRule="exact"/>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急</w:t>
      </w:r>
    </w:p>
    <w:p>
      <w:pPr>
        <w:pStyle w:val="7"/>
        <w:spacing w:before="936" w:beforeLines="300" w:line="600" w:lineRule="exact"/>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预</w:t>
      </w:r>
    </w:p>
    <w:p>
      <w:pPr>
        <w:pStyle w:val="7"/>
        <w:spacing w:before="936" w:beforeLines="300" w:line="600" w:lineRule="exact"/>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案</w:t>
      </w:r>
    </w:p>
    <w:p>
      <w:pPr>
        <w:pStyle w:val="7"/>
        <w:spacing w:line="600" w:lineRule="exact"/>
        <w:ind w:firstLine="0" w:firstLineChars="0"/>
        <w:jc w:val="center"/>
        <w:rPr>
          <w:rFonts w:ascii="黑体" w:hAnsi="黑体" w:eastAsia="黑体"/>
          <w:sz w:val="32"/>
          <w:szCs w:val="32"/>
        </w:rPr>
      </w:pPr>
    </w:p>
    <w:p>
      <w:pPr>
        <w:pStyle w:val="7"/>
        <w:spacing w:line="600" w:lineRule="exact"/>
        <w:ind w:firstLine="0" w:firstLineChars="0"/>
        <w:jc w:val="center"/>
        <w:rPr>
          <w:rFonts w:ascii="黑体" w:hAnsi="黑体" w:eastAsia="黑体" w:cs="黑体"/>
          <w:bCs/>
          <w:sz w:val="32"/>
          <w:szCs w:val="32"/>
        </w:rPr>
      </w:pPr>
    </w:p>
    <w:p>
      <w:pPr>
        <w:pStyle w:val="7"/>
        <w:spacing w:line="600" w:lineRule="exact"/>
        <w:ind w:firstLine="0" w:firstLineChars="0"/>
        <w:jc w:val="center"/>
        <w:rPr>
          <w:rFonts w:ascii="黑体" w:hAnsi="黑体" w:eastAsia="黑体"/>
          <w:sz w:val="32"/>
          <w:szCs w:val="32"/>
        </w:rPr>
      </w:pPr>
    </w:p>
    <w:p>
      <w:pPr>
        <w:pStyle w:val="7"/>
        <w:spacing w:line="600" w:lineRule="exact"/>
        <w:ind w:firstLine="0" w:firstLineChars="0"/>
        <w:jc w:val="center"/>
        <w:rPr>
          <w:rFonts w:ascii="黑体" w:hAnsi="黑体" w:eastAsia="黑体"/>
          <w:sz w:val="32"/>
          <w:szCs w:val="32"/>
        </w:rPr>
      </w:pPr>
    </w:p>
    <w:p>
      <w:pPr>
        <w:pStyle w:val="7"/>
        <w:spacing w:line="520" w:lineRule="exact"/>
        <w:ind w:firstLine="640"/>
        <w:jc w:val="center"/>
        <w:rPr>
          <w:rFonts w:ascii="黑体" w:hAnsi="黑体" w:eastAsia="黑体"/>
          <w:sz w:val="32"/>
          <w:szCs w:val="32"/>
        </w:rPr>
      </w:pPr>
    </w:p>
    <w:p>
      <w:pPr>
        <w:pStyle w:val="7"/>
        <w:spacing w:line="520" w:lineRule="exact"/>
        <w:ind w:firstLine="64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rPr>
          <w:rFonts w:hint="eastAsia" w:ascii="仿宋" w:hAnsi="仿宋" w:eastAsia="仿宋"/>
          <w:sz w:val="30"/>
          <w:szCs w:val="30"/>
        </w:rPr>
        <w:fldChar w:fldCharType="begin"/>
      </w:r>
      <w:r>
        <w:rPr>
          <w:rFonts w:hint="eastAsia" w:ascii="仿宋" w:hAnsi="仿宋" w:eastAsia="仿宋"/>
          <w:sz w:val="30"/>
          <w:szCs w:val="30"/>
        </w:rPr>
        <w:instrText xml:space="preserve"> TOC \o "1-3" \h \z \u </w:instrText>
      </w:r>
      <w:r>
        <w:rPr>
          <w:rFonts w:hint="eastAsia" w:ascii="仿宋" w:hAnsi="仿宋" w:eastAsia="仿宋"/>
          <w:sz w:val="30"/>
          <w:szCs w:val="30"/>
        </w:rPr>
        <w:fldChar w:fldCharType="separate"/>
      </w:r>
      <w:r>
        <w:fldChar w:fldCharType="begin"/>
      </w:r>
      <w:r>
        <w:instrText xml:space="preserve"> HYPERLINK \l "_Toc97055515" </w:instrText>
      </w:r>
      <w:r>
        <w:fldChar w:fldCharType="separate"/>
      </w:r>
      <w:r>
        <w:rPr>
          <w:rStyle w:val="20"/>
          <w:rFonts w:ascii="仿宋" w:hAnsi="仿宋" w:eastAsia="仿宋"/>
          <w:color w:val="auto"/>
          <w:sz w:val="30"/>
          <w:szCs w:val="30"/>
        </w:rPr>
        <w:t>1</w:t>
      </w:r>
      <w:r>
        <w:rPr>
          <w:rFonts w:ascii="仿宋" w:hAnsi="仿宋" w:eastAsia="仿宋"/>
          <w:b w:val="0"/>
          <w:bCs w:val="0"/>
          <w:caps w:val="0"/>
          <w:sz w:val="30"/>
          <w:szCs w:val="30"/>
        </w:rPr>
        <w:tab/>
      </w:r>
      <w:r>
        <w:rPr>
          <w:rStyle w:val="20"/>
          <w:rFonts w:ascii="仿宋" w:hAnsi="仿宋" w:eastAsia="仿宋"/>
          <w:color w:val="auto"/>
          <w:sz w:val="30"/>
          <w:szCs w:val="30"/>
        </w:rPr>
        <w:t>总则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_Toc97055515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"_Toc97055516" </w:instrText>
      </w:r>
      <w:r>
        <w:fldChar w:fldCharType="separate"/>
      </w:r>
      <w:r>
        <w:rPr>
          <w:rStyle w:val="20"/>
          <w:rFonts w:ascii="仿宋" w:hAnsi="仿宋" w:eastAsia="仿宋"/>
          <w:color w:val="auto"/>
          <w:sz w:val="30"/>
          <w:szCs w:val="30"/>
        </w:rPr>
        <w:t>1.1</w:t>
      </w:r>
      <w:r>
        <w:rPr>
          <w:rFonts w:ascii="仿宋" w:hAnsi="仿宋" w:eastAsia="仿宋"/>
          <w:smallCaps w:val="0"/>
          <w:sz w:val="30"/>
          <w:szCs w:val="30"/>
        </w:rPr>
        <w:tab/>
      </w:r>
      <w:r>
        <w:rPr>
          <w:rStyle w:val="20"/>
          <w:rFonts w:ascii="仿宋" w:hAnsi="仿宋" w:eastAsia="仿宋"/>
          <w:color w:val="auto"/>
          <w:sz w:val="30"/>
          <w:szCs w:val="30"/>
        </w:rPr>
        <w:t>编制目的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_Toc97055516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"_Toc97055517" </w:instrText>
      </w:r>
      <w:r>
        <w:fldChar w:fldCharType="separate"/>
      </w:r>
      <w:r>
        <w:rPr>
          <w:rStyle w:val="20"/>
          <w:rFonts w:ascii="仿宋" w:hAnsi="仿宋" w:eastAsia="仿宋"/>
          <w:color w:val="auto"/>
          <w:sz w:val="30"/>
          <w:szCs w:val="30"/>
        </w:rPr>
        <w:t>1.2</w:t>
      </w:r>
      <w:r>
        <w:rPr>
          <w:rFonts w:ascii="仿宋" w:hAnsi="仿宋" w:eastAsia="仿宋"/>
          <w:smallCaps w:val="0"/>
          <w:sz w:val="30"/>
          <w:szCs w:val="30"/>
        </w:rPr>
        <w:tab/>
      </w:r>
      <w:r>
        <w:rPr>
          <w:rStyle w:val="20"/>
          <w:rFonts w:ascii="仿宋" w:hAnsi="仿宋" w:eastAsia="仿宋"/>
          <w:color w:val="auto"/>
          <w:sz w:val="30"/>
          <w:szCs w:val="30"/>
        </w:rPr>
        <w:t>工作原则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_Toc97055517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"_Toc97055518" </w:instrText>
      </w:r>
      <w:r>
        <w:fldChar w:fldCharType="separate"/>
      </w:r>
      <w:r>
        <w:rPr>
          <w:rStyle w:val="20"/>
          <w:rFonts w:ascii="仿宋" w:hAnsi="仿宋" w:eastAsia="仿宋"/>
          <w:color w:val="auto"/>
          <w:sz w:val="30"/>
          <w:szCs w:val="30"/>
        </w:rPr>
        <w:t>1.3</w:t>
      </w:r>
      <w:r>
        <w:rPr>
          <w:rFonts w:ascii="仿宋" w:hAnsi="仿宋" w:eastAsia="仿宋"/>
          <w:smallCaps w:val="0"/>
          <w:sz w:val="30"/>
          <w:szCs w:val="30"/>
        </w:rPr>
        <w:tab/>
      </w:r>
      <w:r>
        <w:rPr>
          <w:rStyle w:val="20"/>
          <w:rFonts w:ascii="仿宋" w:hAnsi="仿宋" w:eastAsia="仿宋"/>
          <w:color w:val="auto"/>
          <w:sz w:val="30"/>
          <w:szCs w:val="30"/>
        </w:rPr>
        <w:t>编制依据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_Toc97055518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"_Toc97055519" </w:instrText>
      </w:r>
      <w:r>
        <w:fldChar w:fldCharType="separate"/>
      </w:r>
      <w:r>
        <w:rPr>
          <w:rStyle w:val="20"/>
          <w:rFonts w:ascii="仿宋" w:hAnsi="仿宋" w:eastAsia="仿宋"/>
          <w:color w:val="auto"/>
          <w:sz w:val="30"/>
          <w:szCs w:val="30"/>
        </w:rPr>
        <w:t>1.4</w:t>
      </w:r>
      <w:r>
        <w:rPr>
          <w:rFonts w:ascii="仿宋" w:hAnsi="仿宋" w:eastAsia="仿宋"/>
          <w:smallCaps w:val="0"/>
          <w:sz w:val="30"/>
          <w:szCs w:val="30"/>
        </w:rPr>
        <w:tab/>
      </w:r>
      <w:r>
        <w:rPr>
          <w:rStyle w:val="20"/>
          <w:rFonts w:ascii="仿宋" w:hAnsi="仿宋" w:eastAsia="仿宋"/>
          <w:color w:val="auto"/>
          <w:sz w:val="30"/>
          <w:szCs w:val="30"/>
        </w:rPr>
        <w:t>适用范围</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_Toc97055519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"_Toc97055520" </w:instrText>
      </w:r>
      <w:r>
        <w:fldChar w:fldCharType="separate"/>
      </w:r>
      <w:r>
        <w:rPr>
          <w:rStyle w:val="20"/>
          <w:rFonts w:ascii="仿宋" w:hAnsi="仿宋" w:eastAsia="仿宋"/>
          <w:color w:val="auto"/>
          <w:sz w:val="30"/>
          <w:szCs w:val="30"/>
        </w:rPr>
        <w:t>1.5</w:t>
      </w:r>
      <w:r>
        <w:rPr>
          <w:rFonts w:ascii="仿宋" w:hAnsi="仿宋" w:eastAsia="仿宋"/>
          <w:smallCaps w:val="0"/>
          <w:sz w:val="30"/>
          <w:szCs w:val="30"/>
        </w:rPr>
        <w:tab/>
      </w:r>
      <w:r>
        <w:rPr>
          <w:rStyle w:val="20"/>
          <w:rFonts w:ascii="仿宋" w:hAnsi="仿宋" w:eastAsia="仿宋"/>
          <w:color w:val="auto"/>
          <w:sz w:val="30"/>
          <w:szCs w:val="30"/>
        </w:rPr>
        <w:t>主要风险</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_Toc97055520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"_Toc97055521" </w:instrText>
      </w:r>
      <w:r>
        <w:fldChar w:fldCharType="separate"/>
      </w:r>
      <w:r>
        <w:rPr>
          <w:rStyle w:val="20"/>
          <w:rFonts w:ascii="仿宋" w:hAnsi="仿宋" w:eastAsia="仿宋"/>
          <w:color w:val="auto"/>
          <w:sz w:val="30"/>
          <w:szCs w:val="30"/>
        </w:rPr>
        <w:t>1.6</w:t>
      </w:r>
      <w:r>
        <w:rPr>
          <w:rFonts w:ascii="仿宋" w:hAnsi="仿宋" w:eastAsia="仿宋"/>
          <w:smallCaps w:val="0"/>
          <w:sz w:val="30"/>
          <w:szCs w:val="30"/>
        </w:rPr>
        <w:tab/>
      </w:r>
      <w:r>
        <w:rPr>
          <w:rStyle w:val="20"/>
          <w:rFonts w:ascii="仿宋" w:hAnsi="仿宋" w:eastAsia="仿宋"/>
          <w:color w:val="auto"/>
          <w:sz w:val="30"/>
          <w:szCs w:val="30"/>
        </w:rPr>
        <w:t>事故分级</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_Toc97055521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"_Toc97055522" </w:instrText>
      </w:r>
      <w:r>
        <w:fldChar w:fldCharType="separate"/>
      </w:r>
      <w:r>
        <w:rPr>
          <w:rStyle w:val="20"/>
          <w:rFonts w:ascii="仿宋" w:hAnsi="仿宋" w:eastAsia="仿宋"/>
          <w:color w:val="auto"/>
          <w:sz w:val="30"/>
          <w:szCs w:val="30"/>
        </w:rPr>
        <w:t>2</w:t>
      </w:r>
      <w:r>
        <w:rPr>
          <w:rFonts w:ascii="仿宋" w:hAnsi="仿宋" w:eastAsia="仿宋"/>
          <w:b w:val="0"/>
          <w:bCs w:val="0"/>
          <w:caps w:val="0"/>
          <w:sz w:val="30"/>
          <w:szCs w:val="30"/>
        </w:rPr>
        <w:tab/>
      </w:r>
      <w:r>
        <w:rPr>
          <w:rStyle w:val="20"/>
          <w:rFonts w:ascii="仿宋" w:hAnsi="仿宋" w:eastAsia="仿宋"/>
          <w:color w:val="auto"/>
          <w:sz w:val="30"/>
          <w:szCs w:val="30"/>
        </w:rPr>
        <w:t>组织体系及职责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_Toc97055522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"_Toc97055523" </w:instrText>
      </w:r>
      <w:r>
        <w:fldChar w:fldCharType="separate"/>
      </w:r>
      <w:r>
        <w:rPr>
          <w:rStyle w:val="20"/>
          <w:rFonts w:ascii="仿宋" w:hAnsi="仿宋" w:eastAsia="仿宋"/>
          <w:color w:val="auto"/>
          <w:sz w:val="30"/>
          <w:szCs w:val="30"/>
        </w:rPr>
        <w:t>2.1</w:t>
      </w:r>
      <w:r>
        <w:rPr>
          <w:rFonts w:ascii="仿宋" w:hAnsi="仿宋" w:eastAsia="仿宋"/>
          <w:smallCaps w:val="0"/>
          <w:sz w:val="30"/>
          <w:szCs w:val="30"/>
        </w:rPr>
        <w:tab/>
      </w:r>
      <w:r>
        <w:rPr>
          <w:rStyle w:val="20"/>
          <w:rFonts w:ascii="仿宋" w:hAnsi="仿宋" w:eastAsia="仿宋"/>
          <w:color w:val="auto"/>
          <w:sz w:val="30"/>
          <w:szCs w:val="30"/>
        </w:rPr>
        <w:t>市城镇燃气应急指挥部及职责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_Toc97055523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"_Toc97055524" </w:instrText>
      </w:r>
      <w:r>
        <w:fldChar w:fldCharType="separate"/>
      </w:r>
      <w:r>
        <w:rPr>
          <w:rStyle w:val="20"/>
          <w:rFonts w:ascii="仿宋" w:hAnsi="仿宋" w:eastAsia="仿宋"/>
          <w:color w:val="auto"/>
          <w:sz w:val="30"/>
          <w:szCs w:val="30"/>
        </w:rPr>
        <w:t>2.2</w:t>
      </w:r>
      <w:r>
        <w:rPr>
          <w:rFonts w:ascii="仿宋" w:hAnsi="仿宋" w:eastAsia="仿宋"/>
          <w:smallCaps w:val="0"/>
          <w:sz w:val="30"/>
          <w:szCs w:val="30"/>
        </w:rPr>
        <w:tab/>
      </w:r>
      <w:r>
        <w:rPr>
          <w:rStyle w:val="20"/>
          <w:rFonts w:ascii="仿宋" w:hAnsi="仿宋" w:eastAsia="仿宋"/>
          <w:color w:val="auto"/>
          <w:sz w:val="30"/>
          <w:szCs w:val="30"/>
        </w:rPr>
        <w:t>市城镇燃气应急指挥部办公室及职责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_Toc97055524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"_Toc97055525" </w:instrText>
      </w:r>
      <w:r>
        <w:fldChar w:fldCharType="separate"/>
      </w:r>
      <w:r>
        <w:rPr>
          <w:rStyle w:val="20"/>
          <w:rFonts w:ascii="仿宋" w:hAnsi="仿宋" w:eastAsia="仿宋"/>
          <w:color w:val="auto"/>
          <w:sz w:val="30"/>
          <w:szCs w:val="30"/>
        </w:rPr>
        <w:t>2.3</w:t>
      </w:r>
      <w:r>
        <w:rPr>
          <w:rFonts w:ascii="仿宋" w:hAnsi="仿宋" w:eastAsia="仿宋"/>
          <w:smallCaps w:val="0"/>
          <w:sz w:val="30"/>
          <w:szCs w:val="30"/>
        </w:rPr>
        <w:tab/>
      </w:r>
      <w:r>
        <w:rPr>
          <w:rStyle w:val="20"/>
          <w:rFonts w:ascii="仿宋" w:hAnsi="仿宋" w:eastAsia="仿宋"/>
          <w:color w:val="auto"/>
          <w:sz w:val="30"/>
          <w:szCs w:val="30"/>
        </w:rPr>
        <w:t>市城镇燃气应急指挥部成员单位及职责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_Toc97055525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"_Toc97055526" </w:instrText>
      </w:r>
      <w:r>
        <w:fldChar w:fldCharType="separate"/>
      </w:r>
      <w:r>
        <w:rPr>
          <w:rStyle w:val="20"/>
          <w:rFonts w:ascii="仿宋" w:hAnsi="仿宋" w:eastAsia="仿宋"/>
          <w:color w:val="auto"/>
          <w:sz w:val="30"/>
          <w:szCs w:val="30"/>
        </w:rPr>
        <w:t>2.4</w:t>
      </w:r>
      <w:r>
        <w:rPr>
          <w:rFonts w:ascii="仿宋" w:hAnsi="仿宋" w:eastAsia="仿宋"/>
          <w:smallCaps w:val="0"/>
          <w:sz w:val="30"/>
          <w:szCs w:val="30"/>
        </w:rPr>
        <w:tab/>
      </w:r>
      <w:r>
        <w:rPr>
          <w:rStyle w:val="20"/>
          <w:rFonts w:ascii="仿宋" w:hAnsi="仿宋" w:eastAsia="仿宋"/>
          <w:color w:val="auto"/>
          <w:sz w:val="30"/>
          <w:szCs w:val="30"/>
        </w:rPr>
        <w:t>应急处置现场指挥部及职责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_Toc97055526 \h </w:instrText>
      </w:r>
      <w:r>
        <w:rPr>
          <w:rFonts w:ascii="仿宋" w:hAnsi="仿宋" w:eastAsia="仿宋"/>
          <w:sz w:val="30"/>
          <w:szCs w:val="30"/>
        </w:rPr>
        <w:fldChar w:fldCharType="separate"/>
      </w:r>
      <w:r>
        <w:rPr>
          <w:rFonts w:ascii="仿宋" w:hAnsi="仿宋" w:eastAsia="仿宋"/>
          <w:sz w:val="30"/>
          <w:szCs w:val="30"/>
        </w:rPr>
        <w:t>10</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"_Toc97055527" </w:instrText>
      </w:r>
      <w:r>
        <w:fldChar w:fldCharType="separate"/>
      </w:r>
      <w:r>
        <w:rPr>
          <w:rStyle w:val="20"/>
          <w:rFonts w:ascii="仿宋" w:hAnsi="仿宋" w:eastAsia="仿宋"/>
          <w:color w:val="auto"/>
          <w:sz w:val="30"/>
          <w:szCs w:val="30"/>
        </w:rPr>
        <w:t>2.5</w:t>
      </w:r>
      <w:r>
        <w:rPr>
          <w:rFonts w:ascii="仿宋" w:hAnsi="仿宋" w:eastAsia="仿宋"/>
          <w:smallCaps w:val="0"/>
          <w:sz w:val="30"/>
          <w:szCs w:val="30"/>
        </w:rPr>
        <w:tab/>
      </w:r>
      <w:r>
        <w:rPr>
          <w:rStyle w:val="20"/>
          <w:rFonts w:ascii="仿宋" w:hAnsi="仿宋" w:eastAsia="仿宋"/>
          <w:color w:val="auto"/>
          <w:sz w:val="30"/>
          <w:szCs w:val="30"/>
        </w:rPr>
        <w:t>专家组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_Toc97055527 \h </w:instrText>
      </w:r>
      <w:r>
        <w:rPr>
          <w:rFonts w:ascii="仿宋" w:hAnsi="仿宋" w:eastAsia="仿宋"/>
          <w:sz w:val="30"/>
          <w:szCs w:val="30"/>
        </w:rPr>
        <w:fldChar w:fldCharType="separate"/>
      </w:r>
      <w:r>
        <w:rPr>
          <w:rFonts w:ascii="仿宋" w:hAnsi="仿宋" w:eastAsia="仿宋"/>
          <w:sz w:val="30"/>
          <w:szCs w:val="30"/>
        </w:rPr>
        <w:t>11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"_Toc97055528" </w:instrText>
      </w:r>
      <w:r>
        <w:fldChar w:fldCharType="separate"/>
      </w:r>
      <w:r>
        <w:rPr>
          <w:rStyle w:val="20"/>
          <w:rFonts w:ascii="仿宋" w:hAnsi="仿宋" w:eastAsia="仿宋"/>
          <w:color w:val="auto"/>
          <w:sz w:val="30"/>
          <w:szCs w:val="30"/>
        </w:rPr>
        <w:t>2.6</w:t>
      </w:r>
      <w:r>
        <w:rPr>
          <w:rFonts w:ascii="仿宋" w:hAnsi="仿宋" w:eastAsia="仿宋"/>
          <w:smallCaps w:val="0"/>
          <w:sz w:val="30"/>
          <w:szCs w:val="30"/>
        </w:rPr>
        <w:tab/>
      </w:r>
      <w:r>
        <w:rPr>
          <w:rStyle w:val="20"/>
          <w:rFonts w:ascii="仿宋" w:hAnsi="仿宋" w:eastAsia="仿宋"/>
          <w:color w:val="auto"/>
          <w:sz w:val="30"/>
          <w:szCs w:val="30"/>
        </w:rPr>
        <w:t>各县（市、区）应急处置机构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_Toc97055528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"_Toc97055529" </w:instrText>
      </w:r>
      <w:r>
        <w:fldChar w:fldCharType="separate"/>
      </w:r>
      <w:r>
        <w:rPr>
          <w:rStyle w:val="20"/>
          <w:rFonts w:ascii="仿宋" w:hAnsi="仿宋" w:eastAsia="仿宋"/>
          <w:color w:val="auto"/>
          <w:sz w:val="30"/>
          <w:szCs w:val="30"/>
        </w:rPr>
        <w:t>2.7</w:t>
      </w:r>
      <w:r>
        <w:rPr>
          <w:rFonts w:ascii="仿宋" w:hAnsi="仿宋" w:eastAsia="仿宋"/>
          <w:smallCaps w:val="0"/>
          <w:sz w:val="30"/>
          <w:szCs w:val="30"/>
        </w:rPr>
        <w:tab/>
      </w:r>
      <w:r>
        <w:rPr>
          <w:rStyle w:val="20"/>
          <w:rFonts w:ascii="仿宋" w:hAnsi="仿宋" w:eastAsia="仿宋"/>
          <w:color w:val="auto"/>
          <w:sz w:val="30"/>
          <w:szCs w:val="30"/>
        </w:rPr>
        <w:t>城镇燃气企业应急抢险队伍</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_Toc97055529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"_Toc97055530" </w:instrText>
      </w:r>
      <w:r>
        <w:fldChar w:fldCharType="separate"/>
      </w:r>
      <w:r>
        <w:rPr>
          <w:rStyle w:val="20"/>
          <w:rFonts w:ascii="仿宋" w:hAnsi="仿宋" w:eastAsia="仿宋"/>
          <w:color w:val="auto"/>
          <w:sz w:val="30"/>
          <w:szCs w:val="30"/>
        </w:rPr>
        <w:t>2.8</w:t>
      </w:r>
      <w:r>
        <w:rPr>
          <w:rFonts w:ascii="仿宋" w:hAnsi="仿宋" w:eastAsia="仿宋"/>
          <w:smallCaps w:val="0"/>
          <w:sz w:val="30"/>
          <w:szCs w:val="30"/>
        </w:rPr>
        <w:tab/>
      </w:r>
      <w:r>
        <w:rPr>
          <w:rStyle w:val="20"/>
          <w:rFonts w:ascii="仿宋" w:hAnsi="仿宋" w:eastAsia="仿宋"/>
          <w:color w:val="auto"/>
          <w:sz w:val="30"/>
          <w:szCs w:val="30"/>
        </w:rPr>
        <w:t>应急联动机制</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_Toc97055530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"_Toc97055531" </w:instrText>
      </w:r>
      <w:r>
        <w:fldChar w:fldCharType="separate"/>
      </w:r>
      <w:r>
        <w:rPr>
          <w:rStyle w:val="20"/>
          <w:rFonts w:ascii="仿宋" w:hAnsi="仿宋" w:eastAsia="仿宋"/>
          <w:color w:val="auto"/>
          <w:sz w:val="30"/>
          <w:szCs w:val="30"/>
        </w:rPr>
        <w:t>3</w:t>
      </w:r>
      <w:r>
        <w:rPr>
          <w:rFonts w:ascii="仿宋" w:hAnsi="仿宋" w:eastAsia="仿宋"/>
          <w:b w:val="0"/>
          <w:bCs w:val="0"/>
          <w:caps w:val="0"/>
          <w:sz w:val="30"/>
          <w:szCs w:val="30"/>
        </w:rPr>
        <w:tab/>
      </w:r>
      <w:r>
        <w:rPr>
          <w:rStyle w:val="20"/>
          <w:rFonts w:ascii="仿宋" w:hAnsi="仿宋" w:eastAsia="仿宋"/>
          <w:color w:val="auto"/>
          <w:sz w:val="30"/>
          <w:szCs w:val="30"/>
        </w:rPr>
        <w:t>预防预警机制</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_Toc97055531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"_Toc97055532" </w:instrText>
      </w:r>
      <w:r>
        <w:fldChar w:fldCharType="separate"/>
      </w:r>
      <w:r>
        <w:rPr>
          <w:rStyle w:val="20"/>
          <w:rFonts w:ascii="仿宋" w:hAnsi="仿宋" w:eastAsia="仿宋"/>
          <w:color w:val="auto"/>
          <w:sz w:val="30"/>
          <w:szCs w:val="30"/>
        </w:rPr>
        <w:t>3.1</w:t>
      </w:r>
      <w:r>
        <w:rPr>
          <w:rFonts w:ascii="仿宋" w:hAnsi="仿宋" w:eastAsia="仿宋"/>
          <w:smallCaps w:val="0"/>
          <w:sz w:val="30"/>
          <w:szCs w:val="30"/>
        </w:rPr>
        <w:tab/>
      </w:r>
      <w:r>
        <w:rPr>
          <w:rStyle w:val="20"/>
          <w:rFonts w:ascii="仿宋" w:hAnsi="仿宋" w:eastAsia="仿宋"/>
          <w:color w:val="auto"/>
          <w:sz w:val="30"/>
          <w:szCs w:val="30"/>
        </w:rPr>
        <w:t>预防</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_Toc97055532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"_Toc97055533" </w:instrText>
      </w:r>
      <w:r>
        <w:fldChar w:fldCharType="separate"/>
      </w:r>
      <w:r>
        <w:rPr>
          <w:rStyle w:val="20"/>
          <w:rFonts w:ascii="仿宋" w:hAnsi="仿宋" w:eastAsia="仿宋"/>
          <w:color w:val="auto"/>
          <w:sz w:val="30"/>
          <w:szCs w:val="30"/>
        </w:rPr>
        <w:t>3.2</w:t>
      </w:r>
      <w:r>
        <w:rPr>
          <w:rFonts w:ascii="仿宋" w:hAnsi="仿宋" w:eastAsia="仿宋"/>
          <w:smallCaps w:val="0"/>
          <w:sz w:val="30"/>
          <w:szCs w:val="30"/>
        </w:rPr>
        <w:tab/>
      </w:r>
      <w:r>
        <w:rPr>
          <w:rStyle w:val="20"/>
          <w:rFonts w:ascii="仿宋" w:hAnsi="仿宋" w:eastAsia="仿宋"/>
          <w:color w:val="auto"/>
          <w:sz w:val="30"/>
          <w:szCs w:val="30"/>
        </w:rPr>
        <w:t>监测</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_Toc97055533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"_Toc97055534" </w:instrText>
      </w:r>
      <w:r>
        <w:fldChar w:fldCharType="separate"/>
      </w:r>
      <w:r>
        <w:rPr>
          <w:rStyle w:val="20"/>
          <w:rFonts w:ascii="仿宋" w:hAnsi="仿宋" w:eastAsia="仿宋"/>
          <w:color w:val="auto"/>
          <w:sz w:val="30"/>
          <w:szCs w:val="30"/>
        </w:rPr>
        <w:t>3.3</w:t>
      </w:r>
      <w:r>
        <w:rPr>
          <w:rFonts w:ascii="仿宋" w:hAnsi="仿宋" w:eastAsia="仿宋"/>
          <w:smallCaps w:val="0"/>
          <w:sz w:val="30"/>
          <w:szCs w:val="30"/>
        </w:rPr>
        <w:tab/>
      </w:r>
      <w:r>
        <w:rPr>
          <w:rStyle w:val="20"/>
          <w:rFonts w:ascii="仿宋" w:hAnsi="仿宋" w:eastAsia="仿宋"/>
          <w:color w:val="auto"/>
          <w:sz w:val="30"/>
          <w:szCs w:val="30"/>
        </w:rPr>
        <w:t>预警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_Toc97055534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"_Toc97055535" </w:instrText>
      </w:r>
      <w:r>
        <w:fldChar w:fldCharType="separate"/>
      </w:r>
      <w:r>
        <w:rPr>
          <w:rStyle w:val="20"/>
          <w:rFonts w:ascii="仿宋" w:hAnsi="仿宋" w:eastAsia="仿宋"/>
          <w:color w:val="auto"/>
          <w:sz w:val="30"/>
          <w:szCs w:val="30"/>
        </w:rPr>
        <w:t>4</w:t>
      </w:r>
      <w:r>
        <w:rPr>
          <w:rFonts w:ascii="仿宋" w:hAnsi="仿宋" w:eastAsia="仿宋"/>
          <w:b w:val="0"/>
          <w:bCs w:val="0"/>
          <w:caps w:val="0"/>
          <w:sz w:val="30"/>
          <w:szCs w:val="30"/>
        </w:rPr>
        <w:tab/>
      </w:r>
      <w:r>
        <w:rPr>
          <w:rStyle w:val="20"/>
          <w:rFonts w:ascii="仿宋" w:hAnsi="仿宋" w:eastAsia="仿宋"/>
          <w:color w:val="auto"/>
          <w:sz w:val="30"/>
          <w:szCs w:val="30"/>
        </w:rPr>
        <w:t>应急响应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_Toc97055535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"_Toc97055536" </w:instrText>
      </w:r>
      <w:r>
        <w:fldChar w:fldCharType="separate"/>
      </w:r>
      <w:r>
        <w:rPr>
          <w:rStyle w:val="20"/>
          <w:rFonts w:ascii="仿宋" w:hAnsi="仿宋" w:eastAsia="仿宋"/>
          <w:color w:val="auto"/>
          <w:sz w:val="30"/>
          <w:szCs w:val="30"/>
        </w:rPr>
        <w:t>4.1</w:t>
      </w:r>
      <w:r>
        <w:rPr>
          <w:rFonts w:ascii="仿宋" w:hAnsi="仿宋" w:eastAsia="仿宋"/>
          <w:smallCaps w:val="0"/>
          <w:sz w:val="30"/>
          <w:szCs w:val="30"/>
        </w:rPr>
        <w:tab/>
      </w:r>
      <w:r>
        <w:rPr>
          <w:rStyle w:val="20"/>
          <w:rFonts w:ascii="仿宋" w:hAnsi="仿宋" w:eastAsia="仿宋"/>
          <w:color w:val="auto"/>
          <w:sz w:val="30"/>
          <w:szCs w:val="30"/>
        </w:rPr>
        <w:t>事故报告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_Toc97055536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"_Toc97055537" </w:instrText>
      </w:r>
      <w:r>
        <w:fldChar w:fldCharType="separate"/>
      </w:r>
      <w:r>
        <w:rPr>
          <w:rStyle w:val="20"/>
          <w:rFonts w:ascii="仿宋" w:hAnsi="仿宋" w:eastAsia="仿宋"/>
          <w:color w:val="auto"/>
          <w:sz w:val="30"/>
          <w:szCs w:val="30"/>
        </w:rPr>
        <w:t>4.2</w:t>
      </w:r>
      <w:r>
        <w:rPr>
          <w:rFonts w:ascii="仿宋" w:hAnsi="仿宋" w:eastAsia="仿宋"/>
          <w:smallCaps w:val="0"/>
          <w:sz w:val="30"/>
          <w:szCs w:val="30"/>
        </w:rPr>
        <w:tab/>
      </w:r>
      <w:r>
        <w:rPr>
          <w:rStyle w:val="20"/>
          <w:rFonts w:ascii="仿宋" w:hAnsi="仿宋" w:eastAsia="仿宋"/>
          <w:color w:val="auto"/>
          <w:sz w:val="30"/>
          <w:szCs w:val="30"/>
        </w:rPr>
        <w:t>先期处置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_Toc97055537 \h </w:instrText>
      </w:r>
      <w:r>
        <w:rPr>
          <w:rFonts w:ascii="仿宋" w:hAnsi="仿宋" w:eastAsia="仿宋"/>
          <w:sz w:val="30"/>
          <w:szCs w:val="30"/>
        </w:rPr>
        <w:fldChar w:fldCharType="separate"/>
      </w:r>
      <w:r>
        <w:rPr>
          <w:rFonts w:ascii="仿宋" w:hAnsi="仿宋" w:eastAsia="仿宋"/>
          <w:sz w:val="30"/>
          <w:szCs w:val="30"/>
        </w:rPr>
        <w:t>20</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"_Toc97055538" </w:instrText>
      </w:r>
      <w:r>
        <w:fldChar w:fldCharType="separate"/>
      </w:r>
      <w:r>
        <w:rPr>
          <w:rStyle w:val="20"/>
          <w:rFonts w:ascii="仿宋" w:hAnsi="仿宋" w:eastAsia="仿宋"/>
          <w:color w:val="auto"/>
          <w:sz w:val="30"/>
          <w:szCs w:val="30"/>
        </w:rPr>
        <w:t>4.3</w:t>
      </w:r>
      <w:r>
        <w:rPr>
          <w:rFonts w:ascii="仿宋" w:hAnsi="仿宋" w:eastAsia="仿宋"/>
          <w:smallCaps w:val="0"/>
          <w:sz w:val="30"/>
          <w:szCs w:val="30"/>
        </w:rPr>
        <w:tab/>
      </w:r>
      <w:r>
        <w:rPr>
          <w:rStyle w:val="20"/>
          <w:rFonts w:ascii="仿宋" w:hAnsi="仿宋" w:eastAsia="仿宋"/>
          <w:color w:val="auto"/>
          <w:sz w:val="30"/>
          <w:szCs w:val="30"/>
        </w:rPr>
        <w:t>分级响应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_Toc97055538 \h </w:instrText>
      </w:r>
      <w:r>
        <w:rPr>
          <w:rFonts w:ascii="仿宋" w:hAnsi="仿宋" w:eastAsia="仿宋"/>
          <w:sz w:val="30"/>
          <w:szCs w:val="30"/>
        </w:rPr>
        <w:fldChar w:fldCharType="separate"/>
      </w:r>
      <w:r>
        <w:rPr>
          <w:rFonts w:ascii="仿宋" w:hAnsi="仿宋" w:eastAsia="仿宋"/>
          <w:sz w:val="30"/>
          <w:szCs w:val="30"/>
        </w:rPr>
        <w:t>21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"_Toc97055539" </w:instrText>
      </w:r>
      <w:r>
        <w:fldChar w:fldCharType="separate"/>
      </w:r>
      <w:r>
        <w:rPr>
          <w:rStyle w:val="20"/>
          <w:rFonts w:ascii="仿宋" w:hAnsi="仿宋" w:eastAsia="仿宋"/>
          <w:color w:val="auto"/>
          <w:sz w:val="30"/>
          <w:szCs w:val="30"/>
        </w:rPr>
        <w:t>4.4</w:t>
      </w:r>
      <w:r>
        <w:rPr>
          <w:rFonts w:ascii="仿宋" w:hAnsi="仿宋" w:eastAsia="仿宋"/>
          <w:smallCaps w:val="0"/>
          <w:sz w:val="30"/>
          <w:szCs w:val="30"/>
        </w:rPr>
        <w:tab/>
      </w:r>
      <w:r>
        <w:rPr>
          <w:rStyle w:val="20"/>
          <w:rFonts w:ascii="仿宋" w:hAnsi="仿宋" w:eastAsia="仿宋"/>
          <w:color w:val="auto"/>
          <w:sz w:val="30"/>
          <w:szCs w:val="30"/>
        </w:rPr>
        <w:t>应急处置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_Toc97055539 \h </w:instrText>
      </w:r>
      <w:r>
        <w:rPr>
          <w:rFonts w:ascii="仿宋" w:hAnsi="仿宋" w:eastAsia="仿宋"/>
          <w:sz w:val="30"/>
          <w:szCs w:val="30"/>
        </w:rPr>
        <w:fldChar w:fldCharType="separate"/>
      </w:r>
      <w:r>
        <w:rPr>
          <w:rFonts w:ascii="仿宋" w:hAnsi="仿宋" w:eastAsia="仿宋"/>
          <w:sz w:val="30"/>
          <w:szCs w:val="30"/>
        </w:rPr>
        <w:t>22</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"_Toc97055540" </w:instrText>
      </w:r>
      <w:r>
        <w:fldChar w:fldCharType="separate"/>
      </w:r>
      <w:r>
        <w:rPr>
          <w:rStyle w:val="20"/>
          <w:rFonts w:ascii="仿宋" w:hAnsi="仿宋" w:eastAsia="仿宋"/>
          <w:color w:val="auto"/>
          <w:sz w:val="30"/>
          <w:szCs w:val="30"/>
        </w:rPr>
        <w:t>4.5</w:t>
      </w:r>
      <w:r>
        <w:rPr>
          <w:rFonts w:ascii="仿宋" w:hAnsi="仿宋" w:eastAsia="仿宋"/>
          <w:smallCaps w:val="0"/>
          <w:sz w:val="30"/>
          <w:szCs w:val="30"/>
        </w:rPr>
        <w:tab/>
      </w:r>
      <w:r>
        <w:rPr>
          <w:rStyle w:val="20"/>
          <w:rFonts w:ascii="仿宋" w:hAnsi="仿宋" w:eastAsia="仿宋"/>
          <w:color w:val="auto"/>
          <w:sz w:val="30"/>
          <w:szCs w:val="30"/>
        </w:rPr>
        <w:t>扩大应急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_Toc97055540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"_Toc97055541" </w:instrText>
      </w:r>
      <w:r>
        <w:fldChar w:fldCharType="separate"/>
      </w:r>
      <w:r>
        <w:rPr>
          <w:rStyle w:val="20"/>
          <w:rFonts w:ascii="仿宋" w:hAnsi="仿宋" w:eastAsia="仿宋"/>
          <w:color w:val="auto"/>
          <w:sz w:val="30"/>
          <w:szCs w:val="30"/>
        </w:rPr>
        <w:t>4.6</w:t>
      </w:r>
      <w:r>
        <w:rPr>
          <w:rFonts w:ascii="仿宋" w:hAnsi="仿宋" w:eastAsia="仿宋"/>
          <w:smallCaps w:val="0"/>
          <w:sz w:val="30"/>
          <w:szCs w:val="30"/>
        </w:rPr>
        <w:tab/>
      </w:r>
      <w:r>
        <w:rPr>
          <w:rStyle w:val="20"/>
          <w:rFonts w:ascii="仿宋" w:hAnsi="仿宋" w:eastAsia="仿宋"/>
          <w:color w:val="auto"/>
          <w:sz w:val="30"/>
          <w:szCs w:val="30"/>
        </w:rPr>
        <w:t>信息发布</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_Toc97055541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"_Toc97055542" </w:instrText>
      </w:r>
      <w:r>
        <w:fldChar w:fldCharType="separate"/>
      </w:r>
      <w:r>
        <w:rPr>
          <w:rStyle w:val="20"/>
          <w:rFonts w:ascii="仿宋" w:hAnsi="仿宋" w:eastAsia="仿宋"/>
          <w:color w:val="auto"/>
          <w:sz w:val="30"/>
          <w:szCs w:val="30"/>
        </w:rPr>
        <w:t>4.7</w:t>
      </w:r>
      <w:r>
        <w:rPr>
          <w:rFonts w:ascii="仿宋" w:hAnsi="仿宋" w:eastAsia="仿宋"/>
          <w:smallCaps w:val="0"/>
          <w:sz w:val="30"/>
          <w:szCs w:val="30"/>
        </w:rPr>
        <w:tab/>
      </w:r>
      <w:r>
        <w:rPr>
          <w:rStyle w:val="20"/>
          <w:rFonts w:ascii="仿宋" w:hAnsi="仿宋" w:eastAsia="仿宋"/>
          <w:color w:val="auto"/>
          <w:sz w:val="30"/>
          <w:szCs w:val="30"/>
        </w:rPr>
        <w:t>安全防护</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_Toc97055542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"_Toc97055543" </w:instrText>
      </w:r>
      <w:r>
        <w:fldChar w:fldCharType="separate"/>
      </w:r>
      <w:r>
        <w:rPr>
          <w:rStyle w:val="20"/>
          <w:rFonts w:ascii="仿宋" w:hAnsi="仿宋" w:eastAsia="仿宋"/>
          <w:color w:val="auto"/>
          <w:sz w:val="30"/>
          <w:szCs w:val="30"/>
        </w:rPr>
        <w:t>4.8</w:t>
      </w:r>
      <w:r>
        <w:rPr>
          <w:rFonts w:ascii="仿宋" w:hAnsi="仿宋" w:eastAsia="仿宋"/>
          <w:smallCaps w:val="0"/>
          <w:sz w:val="30"/>
          <w:szCs w:val="30"/>
        </w:rPr>
        <w:tab/>
      </w:r>
      <w:r>
        <w:rPr>
          <w:rStyle w:val="20"/>
          <w:rFonts w:ascii="仿宋" w:hAnsi="仿宋" w:eastAsia="仿宋"/>
          <w:color w:val="auto"/>
          <w:sz w:val="30"/>
          <w:szCs w:val="30"/>
        </w:rPr>
        <w:t>应急终止</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_Toc97055543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"_Toc97055544" </w:instrText>
      </w:r>
      <w:r>
        <w:fldChar w:fldCharType="separate"/>
      </w:r>
      <w:r>
        <w:rPr>
          <w:rStyle w:val="20"/>
          <w:rFonts w:ascii="仿宋" w:hAnsi="仿宋" w:eastAsia="仿宋"/>
          <w:color w:val="auto"/>
          <w:sz w:val="30"/>
          <w:szCs w:val="30"/>
        </w:rPr>
        <w:t>5</w:t>
      </w:r>
      <w:r>
        <w:rPr>
          <w:rFonts w:ascii="仿宋" w:hAnsi="仿宋" w:eastAsia="仿宋"/>
          <w:b w:val="0"/>
          <w:bCs w:val="0"/>
          <w:caps w:val="0"/>
          <w:sz w:val="30"/>
          <w:szCs w:val="30"/>
        </w:rPr>
        <w:tab/>
      </w:r>
      <w:r>
        <w:rPr>
          <w:rStyle w:val="20"/>
          <w:rFonts w:ascii="仿宋" w:hAnsi="仿宋" w:eastAsia="仿宋"/>
          <w:color w:val="auto"/>
          <w:sz w:val="30"/>
          <w:szCs w:val="30"/>
        </w:rPr>
        <w:t>后期处置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_Toc97055544 \h </w:instrText>
      </w:r>
      <w:r>
        <w:rPr>
          <w:rFonts w:ascii="仿宋" w:hAnsi="仿宋" w:eastAsia="仿宋"/>
          <w:sz w:val="30"/>
          <w:szCs w:val="30"/>
        </w:rPr>
        <w:fldChar w:fldCharType="separate"/>
      </w:r>
      <w:r>
        <w:rPr>
          <w:rFonts w:ascii="仿宋" w:hAnsi="仿宋" w:eastAsia="仿宋"/>
          <w:sz w:val="30"/>
          <w:szCs w:val="30"/>
        </w:rPr>
        <w:t>27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"_Toc97055545" </w:instrText>
      </w:r>
      <w:r>
        <w:fldChar w:fldCharType="separate"/>
      </w:r>
      <w:r>
        <w:rPr>
          <w:rStyle w:val="20"/>
          <w:rFonts w:ascii="仿宋" w:hAnsi="仿宋" w:eastAsia="仿宋"/>
          <w:color w:val="auto"/>
          <w:sz w:val="30"/>
          <w:szCs w:val="30"/>
        </w:rPr>
        <w:t>5.1</w:t>
      </w:r>
      <w:r>
        <w:rPr>
          <w:rFonts w:ascii="仿宋" w:hAnsi="仿宋" w:eastAsia="仿宋"/>
          <w:smallCaps w:val="0"/>
          <w:sz w:val="30"/>
          <w:szCs w:val="30"/>
        </w:rPr>
        <w:tab/>
      </w:r>
      <w:r>
        <w:rPr>
          <w:rStyle w:val="20"/>
          <w:rFonts w:ascii="仿宋" w:hAnsi="仿宋" w:eastAsia="仿宋"/>
          <w:color w:val="auto"/>
          <w:sz w:val="30"/>
          <w:szCs w:val="30"/>
        </w:rPr>
        <w:t>善后处置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_Toc97055545 \h </w:instrText>
      </w:r>
      <w:r>
        <w:rPr>
          <w:rFonts w:ascii="仿宋" w:hAnsi="仿宋" w:eastAsia="仿宋"/>
          <w:sz w:val="30"/>
          <w:szCs w:val="30"/>
        </w:rPr>
        <w:fldChar w:fldCharType="separate"/>
      </w:r>
      <w:r>
        <w:rPr>
          <w:rFonts w:ascii="仿宋" w:hAnsi="仿宋" w:eastAsia="仿宋"/>
          <w:sz w:val="30"/>
          <w:szCs w:val="30"/>
        </w:rPr>
        <w:t>27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"_Toc97055546" </w:instrText>
      </w:r>
      <w:r>
        <w:fldChar w:fldCharType="separate"/>
      </w:r>
      <w:r>
        <w:rPr>
          <w:rStyle w:val="20"/>
          <w:rFonts w:ascii="仿宋" w:hAnsi="仿宋" w:eastAsia="仿宋"/>
          <w:color w:val="auto"/>
          <w:sz w:val="30"/>
          <w:szCs w:val="30"/>
        </w:rPr>
        <w:t>5.2</w:t>
      </w:r>
      <w:r>
        <w:rPr>
          <w:rFonts w:ascii="仿宋" w:hAnsi="仿宋" w:eastAsia="仿宋"/>
          <w:smallCaps w:val="0"/>
          <w:sz w:val="30"/>
          <w:szCs w:val="30"/>
        </w:rPr>
        <w:tab/>
      </w:r>
      <w:r>
        <w:rPr>
          <w:rStyle w:val="20"/>
          <w:rFonts w:ascii="仿宋" w:hAnsi="仿宋" w:eastAsia="仿宋"/>
          <w:color w:val="auto"/>
          <w:sz w:val="30"/>
          <w:szCs w:val="30"/>
        </w:rPr>
        <w:t>保险理赔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_Toc97055546 \h </w:instrText>
      </w:r>
      <w:r>
        <w:rPr>
          <w:rFonts w:ascii="仿宋" w:hAnsi="仿宋" w:eastAsia="仿宋"/>
          <w:sz w:val="30"/>
          <w:szCs w:val="30"/>
        </w:rPr>
        <w:fldChar w:fldCharType="separate"/>
      </w:r>
      <w:r>
        <w:rPr>
          <w:rFonts w:ascii="仿宋" w:hAnsi="仿宋" w:eastAsia="仿宋"/>
          <w:sz w:val="30"/>
          <w:szCs w:val="30"/>
        </w:rPr>
        <w:t>27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"_Toc97055547" </w:instrText>
      </w:r>
      <w:r>
        <w:fldChar w:fldCharType="separate"/>
      </w:r>
      <w:r>
        <w:rPr>
          <w:rStyle w:val="20"/>
          <w:rFonts w:ascii="仿宋" w:hAnsi="仿宋" w:eastAsia="仿宋"/>
          <w:color w:val="auto"/>
          <w:sz w:val="30"/>
          <w:szCs w:val="30"/>
        </w:rPr>
        <w:t>5.3</w:t>
      </w:r>
      <w:r>
        <w:rPr>
          <w:rFonts w:ascii="仿宋" w:hAnsi="仿宋" w:eastAsia="仿宋"/>
          <w:smallCaps w:val="0"/>
          <w:sz w:val="30"/>
          <w:szCs w:val="30"/>
        </w:rPr>
        <w:tab/>
      </w:r>
      <w:r>
        <w:rPr>
          <w:rStyle w:val="20"/>
          <w:rFonts w:ascii="仿宋" w:hAnsi="仿宋" w:eastAsia="仿宋"/>
          <w:color w:val="auto"/>
          <w:sz w:val="30"/>
          <w:szCs w:val="30"/>
        </w:rPr>
        <w:t>事故调查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_Toc97055547 \h </w:instrText>
      </w:r>
      <w:r>
        <w:rPr>
          <w:rFonts w:ascii="仿宋" w:hAnsi="仿宋" w:eastAsia="仿宋"/>
          <w:sz w:val="30"/>
          <w:szCs w:val="30"/>
        </w:rPr>
        <w:fldChar w:fldCharType="separate"/>
      </w:r>
      <w:r>
        <w:rPr>
          <w:rFonts w:ascii="仿宋" w:hAnsi="仿宋" w:eastAsia="仿宋"/>
          <w:sz w:val="30"/>
          <w:szCs w:val="30"/>
        </w:rPr>
        <w:t>27</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"_Toc97055548" </w:instrText>
      </w:r>
      <w:r>
        <w:fldChar w:fldCharType="separate"/>
      </w:r>
      <w:r>
        <w:rPr>
          <w:rStyle w:val="20"/>
          <w:rFonts w:ascii="仿宋" w:hAnsi="仿宋" w:eastAsia="仿宋"/>
          <w:color w:val="auto"/>
          <w:sz w:val="30"/>
          <w:szCs w:val="30"/>
        </w:rPr>
        <w:t>5.4</w:t>
      </w:r>
      <w:r>
        <w:rPr>
          <w:rFonts w:ascii="仿宋" w:hAnsi="仿宋" w:eastAsia="仿宋"/>
          <w:smallCaps w:val="0"/>
          <w:sz w:val="30"/>
          <w:szCs w:val="30"/>
        </w:rPr>
        <w:tab/>
      </w:r>
      <w:r>
        <w:rPr>
          <w:rStyle w:val="20"/>
          <w:rFonts w:ascii="仿宋" w:hAnsi="仿宋" w:eastAsia="仿宋"/>
          <w:color w:val="auto"/>
          <w:sz w:val="30"/>
          <w:szCs w:val="30"/>
        </w:rPr>
        <w:t>总结评估</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_Toc97055548 \h </w:instrText>
      </w:r>
      <w:r>
        <w:rPr>
          <w:rFonts w:ascii="仿宋" w:hAnsi="仿宋" w:eastAsia="仿宋"/>
          <w:sz w:val="30"/>
          <w:szCs w:val="30"/>
        </w:rPr>
        <w:fldChar w:fldCharType="separate"/>
      </w:r>
      <w:r>
        <w:rPr>
          <w:rFonts w:ascii="仿宋" w:hAnsi="仿宋" w:eastAsia="仿宋"/>
          <w:sz w:val="30"/>
          <w:szCs w:val="30"/>
        </w:rPr>
        <w:t>28</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"_Toc97055549" </w:instrText>
      </w:r>
      <w:r>
        <w:fldChar w:fldCharType="separate"/>
      </w:r>
      <w:r>
        <w:rPr>
          <w:rStyle w:val="20"/>
          <w:rFonts w:ascii="仿宋" w:hAnsi="仿宋" w:eastAsia="仿宋"/>
          <w:color w:val="auto"/>
          <w:sz w:val="30"/>
          <w:szCs w:val="30"/>
        </w:rPr>
        <w:t>6</w:t>
      </w:r>
      <w:r>
        <w:rPr>
          <w:rFonts w:ascii="仿宋" w:hAnsi="仿宋" w:eastAsia="仿宋"/>
          <w:b w:val="0"/>
          <w:bCs w:val="0"/>
          <w:caps w:val="0"/>
          <w:sz w:val="30"/>
          <w:szCs w:val="30"/>
        </w:rPr>
        <w:tab/>
      </w:r>
      <w:r>
        <w:rPr>
          <w:rStyle w:val="20"/>
          <w:rFonts w:ascii="仿宋" w:hAnsi="仿宋" w:eastAsia="仿宋"/>
          <w:color w:val="auto"/>
          <w:sz w:val="30"/>
          <w:szCs w:val="30"/>
        </w:rPr>
        <w:t>应急保障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_Toc97055549 \h </w:instrText>
      </w:r>
      <w:r>
        <w:rPr>
          <w:rFonts w:ascii="仿宋" w:hAnsi="仿宋" w:eastAsia="仿宋"/>
          <w:sz w:val="30"/>
          <w:szCs w:val="30"/>
        </w:rPr>
        <w:fldChar w:fldCharType="separate"/>
      </w:r>
      <w:r>
        <w:rPr>
          <w:rFonts w:ascii="仿宋" w:hAnsi="仿宋" w:eastAsia="仿宋"/>
          <w:sz w:val="30"/>
          <w:szCs w:val="30"/>
        </w:rPr>
        <w:t>29</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"_Toc97055550" </w:instrText>
      </w:r>
      <w:r>
        <w:fldChar w:fldCharType="separate"/>
      </w:r>
      <w:r>
        <w:rPr>
          <w:rStyle w:val="20"/>
          <w:rFonts w:ascii="仿宋" w:hAnsi="仿宋" w:eastAsia="仿宋"/>
          <w:color w:val="auto"/>
          <w:sz w:val="30"/>
          <w:szCs w:val="30"/>
        </w:rPr>
        <w:t>6.1</w:t>
      </w:r>
      <w:r>
        <w:rPr>
          <w:rFonts w:ascii="仿宋" w:hAnsi="仿宋" w:eastAsia="仿宋"/>
          <w:smallCaps w:val="0"/>
          <w:sz w:val="30"/>
          <w:szCs w:val="30"/>
        </w:rPr>
        <w:tab/>
      </w:r>
      <w:r>
        <w:rPr>
          <w:rStyle w:val="20"/>
          <w:rFonts w:ascii="仿宋" w:hAnsi="仿宋" w:eastAsia="仿宋"/>
          <w:color w:val="auto"/>
          <w:sz w:val="30"/>
          <w:szCs w:val="30"/>
        </w:rPr>
        <w:t>通讯保障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_Toc97055550 \h </w:instrText>
      </w:r>
      <w:r>
        <w:rPr>
          <w:rFonts w:ascii="仿宋" w:hAnsi="仿宋" w:eastAsia="仿宋"/>
          <w:sz w:val="30"/>
          <w:szCs w:val="30"/>
        </w:rPr>
        <w:fldChar w:fldCharType="separate"/>
      </w:r>
      <w:r>
        <w:rPr>
          <w:rFonts w:ascii="仿宋" w:hAnsi="仿宋" w:eastAsia="仿宋"/>
          <w:sz w:val="30"/>
          <w:szCs w:val="30"/>
        </w:rPr>
        <w:t>29</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"_Toc97055551" </w:instrText>
      </w:r>
      <w:r>
        <w:fldChar w:fldCharType="separate"/>
      </w:r>
      <w:r>
        <w:rPr>
          <w:rStyle w:val="20"/>
          <w:rFonts w:ascii="仿宋" w:hAnsi="仿宋" w:eastAsia="仿宋"/>
          <w:color w:val="auto"/>
          <w:sz w:val="30"/>
          <w:szCs w:val="30"/>
        </w:rPr>
        <w:t>6.2</w:t>
      </w:r>
      <w:r>
        <w:rPr>
          <w:rFonts w:ascii="仿宋" w:hAnsi="仿宋" w:eastAsia="仿宋"/>
          <w:smallCaps w:val="0"/>
          <w:sz w:val="30"/>
          <w:szCs w:val="30"/>
        </w:rPr>
        <w:tab/>
      </w:r>
      <w:r>
        <w:rPr>
          <w:rStyle w:val="20"/>
          <w:rFonts w:ascii="仿宋" w:hAnsi="仿宋" w:eastAsia="仿宋"/>
          <w:color w:val="auto"/>
          <w:sz w:val="30"/>
          <w:szCs w:val="30"/>
        </w:rPr>
        <w:t>应急抢险装备保障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_Toc97055551 \h </w:instrText>
      </w:r>
      <w:r>
        <w:rPr>
          <w:rFonts w:ascii="仿宋" w:hAnsi="仿宋" w:eastAsia="仿宋"/>
          <w:sz w:val="30"/>
          <w:szCs w:val="30"/>
        </w:rPr>
        <w:fldChar w:fldCharType="separate"/>
      </w:r>
      <w:r>
        <w:rPr>
          <w:rFonts w:ascii="仿宋" w:hAnsi="仿宋" w:eastAsia="仿宋"/>
          <w:sz w:val="30"/>
          <w:szCs w:val="30"/>
        </w:rPr>
        <w:t>29</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"_Toc97055552" </w:instrText>
      </w:r>
      <w:r>
        <w:fldChar w:fldCharType="separate"/>
      </w:r>
      <w:r>
        <w:rPr>
          <w:rStyle w:val="20"/>
          <w:rFonts w:ascii="仿宋" w:hAnsi="仿宋" w:eastAsia="仿宋"/>
          <w:color w:val="auto"/>
          <w:sz w:val="30"/>
          <w:szCs w:val="30"/>
        </w:rPr>
        <w:t>6.3</w:t>
      </w:r>
      <w:r>
        <w:rPr>
          <w:rFonts w:ascii="仿宋" w:hAnsi="仿宋" w:eastAsia="仿宋"/>
          <w:smallCaps w:val="0"/>
          <w:sz w:val="30"/>
          <w:szCs w:val="30"/>
        </w:rPr>
        <w:tab/>
      </w:r>
      <w:r>
        <w:rPr>
          <w:rStyle w:val="20"/>
          <w:rFonts w:ascii="仿宋" w:hAnsi="仿宋" w:eastAsia="仿宋"/>
          <w:color w:val="auto"/>
          <w:sz w:val="30"/>
          <w:szCs w:val="30"/>
        </w:rPr>
        <w:t>应急队伍保障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_Toc97055552 \h </w:instrText>
      </w:r>
      <w:r>
        <w:rPr>
          <w:rFonts w:ascii="仿宋" w:hAnsi="仿宋" w:eastAsia="仿宋"/>
          <w:sz w:val="30"/>
          <w:szCs w:val="30"/>
        </w:rPr>
        <w:fldChar w:fldCharType="separate"/>
      </w:r>
      <w:r>
        <w:rPr>
          <w:rFonts w:ascii="仿宋" w:hAnsi="仿宋" w:eastAsia="仿宋"/>
          <w:sz w:val="30"/>
          <w:szCs w:val="30"/>
        </w:rPr>
        <w:t>30</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"_Toc97055553" </w:instrText>
      </w:r>
      <w:r>
        <w:fldChar w:fldCharType="separate"/>
      </w:r>
      <w:r>
        <w:rPr>
          <w:rStyle w:val="20"/>
          <w:rFonts w:ascii="仿宋" w:hAnsi="仿宋" w:eastAsia="仿宋"/>
          <w:color w:val="auto"/>
          <w:sz w:val="30"/>
          <w:szCs w:val="30"/>
        </w:rPr>
        <w:t>6.4</w:t>
      </w:r>
      <w:r>
        <w:rPr>
          <w:rFonts w:ascii="仿宋" w:hAnsi="仿宋" w:eastAsia="仿宋"/>
          <w:smallCaps w:val="0"/>
          <w:sz w:val="30"/>
          <w:szCs w:val="30"/>
        </w:rPr>
        <w:tab/>
      </w:r>
      <w:r>
        <w:rPr>
          <w:rStyle w:val="20"/>
          <w:rFonts w:ascii="仿宋" w:hAnsi="仿宋" w:eastAsia="仿宋"/>
          <w:color w:val="auto"/>
          <w:sz w:val="30"/>
          <w:szCs w:val="30"/>
        </w:rPr>
        <w:t>交通运输保障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_Toc97055553 \h </w:instrText>
      </w:r>
      <w:r>
        <w:rPr>
          <w:rFonts w:ascii="仿宋" w:hAnsi="仿宋" w:eastAsia="仿宋"/>
          <w:sz w:val="30"/>
          <w:szCs w:val="30"/>
        </w:rPr>
        <w:fldChar w:fldCharType="separate"/>
      </w:r>
      <w:r>
        <w:rPr>
          <w:rFonts w:ascii="仿宋" w:hAnsi="仿宋" w:eastAsia="仿宋"/>
          <w:sz w:val="30"/>
          <w:szCs w:val="30"/>
        </w:rPr>
        <w:t>30</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"_Toc97055554" </w:instrText>
      </w:r>
      <w:r>
        <w:fldChar w:fldCharType="separate"/>
      </w:r>
      <w:r>
        <w:rPr>
          <w:rStyle w:val="20"/>
          <w:rFonts w:ascii="仿宋" w:hAnsi="仿宋" w:eastAsia="仿宋"/>
          <w:color w:val="auto"/>
          <w:sz w:val="30"/>
          <w:szCs w:val="30"/>
        </w:rPr>
        <w:t>6.5</w:t>
      </w:r>
      <w:r>
        <w:rPr>
          <w:rFonts w:ascii="仿宋" w:hAnsi="仿宋" w:eastAsia="仿宋"/>
          <w:smallCaps w:val="0"/>
          <w:sz w:val="30"/>
          <w:szCs w:val="30"/>
        </w:rPr>
        <w:tab/>
      </w:r>
      <w:r>
        <w:rPr>
          <w:rStyle w:val="20"/>
          <w:rFonts w:ascii="仿宋" w:hAnsi="仿宋" w:eastAsia="仿宋"/>
          <w:color w:val="auto"/>
          <w:sz w:val="30"/>
          <w:szCs w:val="30"/>
        </w:rPr>
        <w:t>医疗卫生保障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_Toc97055554 \h </w:instrText>
      </w:r>
      <w:r>
        <w:rPr>
          <w:rFonts w:ascii="仿宋" w:hAnsi="仿宋" w:eastAsia="仿宋"/>
          <w:sz w:val="30"/>
          <w:szCs w:val="30"/>
        </w:rPr>
        <w:fldChar w:fldCharType="separate"/>
      </w:r>
      <w:r>
        <w:rPr>
          <w:rFonts w:ascii="仿宋" w:hAnsi="仿宋" w:eastAsia="仿宋"/>
          <w:sz w:val="30"/>
          <w:szCs w:val="30"/>
        </w:rPr>
        <w:t>30</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"_Toc97055555" </w:instrText>
      </w:r>
      <w:r>
        <w:fldChar w:fldCharType="separate"/>
      </w:r>
      <w:r>
        <w:rPr>
          <w:rStyle w:val="20"/>
          <w:rFonts w:ascii="仿宋" w:hAnsi="仿宋" w:eastAsia="仿宋"/>
          <w:color w:val="auto"/>
          <w:sz w:val="30"/>
          <w:szCs w:val="30"/>
        </w:rPr>
        <w:t>6.6</w:t>
      </w:r>
      <w:r>
        <w:rPr>
          <w:rFonts w:ascii="仿宋" w:hAnsi="仿宋" w:eastAsia="仿宋"/>
          <w:smallCaps w:val="0"/>
          <w:sz w:val="30"/>
          <w:szCs w:val="30"/>
        </w:rPr>
        <w:tab/>
      </w:r>
      <w:r>
        <w:rPr>
          <w:rStyle w:val="20"/>
          <w:rFonts w:ascii="仿宋" w:hAnsi="仿宋" w:eastAsia="仿宋"/>
          <w:color w:val="auto"/>
          <w:sz w:val="30"/>
          <w:szCs w:val="30"/>
        </w:rPr>
        <w:t>治安保障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_Toc97055555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"_Toc97055556" </w:instrText>
      </w:r>
      <w:r>
        <w:fldChar w:fldCharType="separate"/>
      </w:r>
      <w:r>
        <w:rPr>
          <w:rStyle w:val="20"/>
          <w:rFonts w:ascii="仿宋" w:hAnsi="仿宋" w:eastAsia="仿宋"/>
          <w:color w:val="auto"/>
          <w:sz w:val="30"/>
          <w:szCs w:val="30"/>
        </w:rPr>
        <w:t>6.7</w:t>
      </w:r>
      <w:r>
        <w:rPr>
          <w:rFonts w:ascii="仿宋" w:hAnsi="仿宋" w:eastAsia="仿宋"/>
          <w:smallCaps w:val="0"/>
          <w:sz w:val="30"/>
          <w:szCs w:val="30"/>
        </w:rPr>
        <w:tab/>
      </w:r>
      <w:r>
        <w:rPr>
          <w:rStyle w:val="20"/>
          <w:rFonts w:ascii="仿宋" w:hAnsi="仿宋" w:eastAsia="仿宋"/>
          <w:color w:val="auto"/>
          <w:sz w:val="30"/>
          <w:szCs w:val="30"/>
        </w:rPr>
        <w:t>经费保障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_Toc97055556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"_Toc97055557" </w:instrText>
      </w:r>
      <w:r>
        <w:fldChar w:fldCharType="separate"/>
      </w:r>
      <w:r>
        <w:rPr>
          <w:rStyle w:val="20"/>
          <w:rFonts w:ascii="仿宋" w:hAnsi="仿宋" w:eastAsia="仿宋"/>
          <w:color w:val="auto"/>
          <w:sz w:val="30"/>
          <w:szCs w:val="30"/>
        </w:rPr>
        <w:t>6.8</w:t>
      </w:r>
      <w:r>
        <w:rPr>
          <w:rFonts w:ascii="仿宋" w:hAnsi="仿宋" w:eastAsia="仿宋"/>
          <w:smallCaps w:val="0"/>
          <w:sz w:val="30"/>
          <w:szCs w:val="30"/>
        </w:rPr>
        <w:tab/>
      </w:r>
      <w:r>
        <w:rPr>
          <w:rStyle w:val="20"/>
          <w:rFonts w:ascii="仿宋" w:hAnsi="仿宋" w:eastAsia="仿宋"/>
          <w:color w:val="auto"/>
          <w:sz w:val="30"/>
          <w:szCs w:val="30"/>
        </w:rPr>
        <w:t>社会动员保障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_Toc97055557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"_Toc97055558" </w:instrText>
      </w:r>
      <w:r>
        <w:fldChar w:fldCharType="separate"/>
      </w:r>
      <w:r>
        <w:rPr>
          <w:rStyle w:val="20"/>
          <w:rFonts w:ascii="仿宋" w:hAnsi="仿宋" w:eastAsia="仿宋"/>
          <w:color w:val="auto"/>
          <w:sz w:val="30"/>
          <w:szCs w:val="30"/>
        </w:rPr>
        <w:t>6.9</w:t>
      </w:r>
      <w:r>
        <w:rPr>
          <w:rFonts w:ascii="仿宋" w:hAnsi="仿宋" w:eastAsia="仿宋"/>
          <w:smallCaps w:val="0"/>
          <w:sz w:val="30"/>
          <w:szCs w:val="30"/>
        </w:rPr>
        <w:tab/>
      </w:r>
      <w:r>
        <w:rPr>
          <w:rStyle w:val="20"/>
          <w:rFonts w:ascii="仿宋" w:hAnsi="仿宋" w:eastAsia="仿宋"/>
          <w:color w:val="auto"/>
          <w:sz w:val="30"/>
          <w:szCs w:val="30"/>
        </w:rPr>
        <w:t>避难场所保障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_Toc97055558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1050"/>
          <w:tab w:val="right" w:leader="dot" w:pos="8296"/>
        </w:tabs>
        <w:ind w:left="0" w:firstLine="0" w:firstLineChars="0"/>
        <w:rPr>
          <w:rFonts w:ascii="仿宋" w:hAnsi="仿宋" w:eastAsia="仿宋"/>
          <w:smallCaps w:val="0"/>
          <w:sz w:val="30"/>
          <w:szCs w:val="30"/>
        </w:rPr>
      </w:pPr>
      <w:r>
        <w:fldChar w:fldCharType="begin"/>
      </w:r>
      <w:r>
        <w:instrText xml:space="preserve"> HYPERLINK \l "_Toc97055559" </w:instrText>
      </w:r>
      <w:r>
        <w:fldChar w:fldCharType="separate"/>
      </w:r>
      <w:r>
        <w:rPr>
          <w:rStyle w:val="20"/>
          <w:rFonts w:ascii="仿宋" w:hAnsi="仿宋" w:eastAsia="仿宋"/>
          <w:color w:val="auto"/>
          <w:sz w:val="30"/>
          <w:szCs w:val="30"/>
        </w:rPr>
        <w:t>6.10</w:t>
      </w:r>
      <w:r>
        <w:rPr>
          <w:rFonts w:ascii="仿宋" w:hAnsi="仿宋" w:eastAsia="仿宋"/>
          <w:smallCaps w:val="0"/>
          <w:sz w:val="30"/>
          <w:szCs w:val="30"/>
        </w:rPr>
        <w:tab/>
      </w:r>
      <w:r>
        <w:rPr>
          <w:rStyle w:val="20"/>
          <w:rFonts w:ascii="仿宋" w:hAnsi="仿宋" w:eastAsia="仿宋"/>
          <w:color w:val="auto"/>
          <w:sz w:val="30"/>
          <w:szCs w:val="30"/>
        </w:rPr>
        <w:t>技术保障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_Toc97055559 \h </w:instrText>
      </w:r>
      <w:r>
        <w:rPr>
          <w:rFonts w:ascii="仿宋" w:hAnsi="仿宋" w:eastAsia="仿宋"/>
          <w:sz w:val="30"/>
          <w:szCs w:val="30"/>
        </w:rPr>
        <w:fldChar w:fldCharType="separate"/>
      </w:r>
      <w:r>
        <w:rPr>
          <w:rFonts w:ascii="仿宋" w:hAnsi="仿宋" w:eastAsia="仿宋"/>
          <w:sz w:val="30"/>
          <w:szCs w:val="30"/>
        </w:rPr>
        <w:t>32</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"_Toc97055560" </w:instrText>
      </w:r>
      <w:r>
        <w:fldChar w:fldCharType="separate"/>
      </w:r>
      <w:r>
        <w:rPr>
          <w:rStyle w:val="20"/>
          <w:rFonts w:ascii="仿宋" w:hAnsi="仿宋" w:eastAsia="仿宋"/>
          <w:color w:val="auto"/>
          <w:sz w:val="30"/>
          <w:szCs w:val="30"/>
        </w:rPr>
        <w:t>7</w:t>
      </w:r>
      <w:r>
        <w:rPr>
          <w:rFonts w:ascii="仿宋" w:hAnsi="仿宋" w:eastAsia="仿宋"/>
          <w:b w:val="0"/>
          <w:bCs w:val="0"/>
          <w:caps w:val="0"/>
          <w:sz w:val="30"/>
          <w:szCs w:val="30"/>
        </w:rPr>
        <w:tab/>
      </w:r>
      <w:r>
        <w:rPr>
          <w:rStyle w:val="20"/>
          <w:rFonts w:ascii="仿宋" w:hAnsi="仿宋" w:eastAsia="仿宋"/>
          <w:color w:val="auto"/>
          <w:sz w:val="30"/>
          <w:szCs w:val="30"/>
        </w:rPr>
        <w:t>监督管理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_Toc97055560 \h </w:instrText>
      </w:r>
      <w:r>
        <w:rPr>
          <w:rFonts w:ascii="仿宋" w:hAnsi="仿宋" w:eastAsia="仿宋"/>
          <w:sz w:val="30"/>
          <w:szCs w:val="30"/>
        </w:rPr>
        <w:fldChar w:fldCharType="separate"/>
      </w:r>
      <w:r>
        <w:rPr>
          <w:rFonts w:ascii="仿宋" w:hAnsi="仿宋" w:eastAsia="仿宋"/>
          <w:sz w:val="30"/>
          <w:szCs w:val="30"/>
        </w:rPr>
        <w:t>33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"_Toc97055561" </w:instrText>
      </w:r>
      <w:r>
        <w:fldChar w:fldCharType="separate"/>
      </w:r>
      <w:r>
        <w:rPr>
          <w:rStyle w:val="20"/>
          <w:rFonts w:ascii="仿宋" w:hAnsi="仿宋" w:eastAsia="仿宋"/>
          <w:color w:val="auto"/>
          <w:sz w:val="30"/>
          <w:szCs w:val="30"/>
        </w:rPr>
        <w:t>7.1</w:t>
      </w:r>
      <w:r>
        <w:rPr>
          <w:rFonts w:ascii="仿宋" w:hAnsi="仿宋" w:eastAsia="仿宋"/>
          <w:smallCaps w:val="0"/>
          <w:sz w:val="30"/>
          <w:szCs w:val="30"/>
        </w:rPr>
        <w:tab/>
      </w:r>
      <w:r>
        <w:rPr>
          <w:rStyle w:val="20"/>
          <w:rFonts w:ascii="仿宋" w:hAnsi="仿宋" w:eastAsia="仿宋"/>
          <w:color w:val="auto"/>
          <w:sz w:val="30"/>
          <w:szCs w:val="30"/>
        </w:rPr>
        <w:t>宣传培训</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_Toc97055561 \h </w:instrText>
      </w:r>
      <w:r>
        <w:rPr>
          <w:rFonts w:ascii="仿宋" w:hAnsi="仿宋" w:eastAsia="仿宋"/>
          <w:sz w:val="30"/>
          <w:szCs w:val="30"/>
        </w:rPr>
        <w:fldChar w:fldCharType="separate"/>
      </w:r>
      <w:r>
        <w:rPr>
          <w:rFonts w:ascii="仿宋" w:hAnsi="仿宋" w:eastAsia="仿宋"/>
          <w:sz w:val="30"/>
          <w:szCs w:val="30"/>
        </w:rPr>
        <w:t>33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"_Toc97055562" </w:instrText>
      </w:r>
      <w:r>
        <w:fldChar w:fldCharType="separate"/>
      </w:r>
      <w:r>
        <w:rPr>
          <w:rStyle w:val="20"/>
          <w:rFonts w:ascii="仿宋" w:hAnsi="仿宋" w:eastAsia="仿宋"/>
          <w:color w:val="auto"/>
          <w:sz w:val="30"/>
          <w:szCs w:val="30"/>
        </w:rPr>
        <w:t>7.2</w:t>
      </w:r>
      <w:r>
        <w:rPr>
          <w:rFonts w:ascii="仿宋" w:hAnsi="仿宋" w:eastAsia="仿宋"/>
          <w:smallCaps w:val="0"/>
          <w:sz w:val="30"/>
          <w:szCs w:val="30"/>
        </w:rPr>
        <w:tab/>
      </w:r>
      <w:r>
        <w:rPr>
          <w:rStyle w:val="20"/>
          <w:rFonts w:ascii="仿宋" w:hAnsi="仿宋" w:eastAsia="仿宋"/>
          <w:color w:val="auto"/>
          <w:sz w:val="30"/>
          <w:szCs w:val="30"/>
        </w:rPr>
        <w:t>应急演练</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_Toc97055562 \h </w:instrText>
      </w:r>
      <w:r>
        <w:rPr>
          <w:rFonts w:ascii="仿宋" w:hAnsi="仿宋" w:eastAsia="仿宋"/>
          <w:sz w:val="30"/>
          <w:szCs w:val="30"/>
        </w:rPr>
        <w:fldChar w:fldCharType="separate"/>
      </w:r>
      <w:r>
        <w:rPr>
          <w:rFonts w:ascii="仿宋" w:hAnsi="仿宋" w:eastAsia="仿宋"/>
          <w:sz w:val="30"/>
          <w:szCs w:val="30"/>
        </w:rPr>
        <w:t>33</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"_Toc97055563" </w:instrText>
      </w:r>
      <w:r>
        <w:fldChar w:fldCharType="separate"/>
      </w:r>
      <w:r>
        <w:rPr>
          <w:rStyle w:val="20"/>
          <w:rFonts w:ascii="仿宋" w:hAnsi="仿宋" w:eastAsia="仿宋"/>
          <w:color w:val="auto"/>
          <w:sz w:val="30"/>
          <w:szCs w:val="30"/>
        </w:rPr>
        <w:t>7.3</w:t>
      </w:r>
      <w:r>
        <w:rPr>
          <w:rFonts w:ascii="仿宋" w:hAnsi="仿宋" w:eastAsia="仿宋"/>
          <w:smallCaps w:val="0"/>
          <w:sz w:val="30"/>
          <w:szCs w:val="30"/>
        </w:rPr>
        <w:tab/>
      </w:r>
      <w:r>
        <w:rPr>
          <w:rStyle w:val="20"/>
          <w:rFonts w:ascii="仿宋" w:hAnsi="仿宋" w:eastAsia="仿宋"/>
          <w:color w:val="auto"/>
          <w:sz w:val="30"/>
          <w:szCs w:val="30"/>
        </w:rPr>
        <w:t>责任与奖惩</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_Toc97055563 \h </w:instrText>
      </w:r>
      <w:r>
        <w:rPr>
          <w:rFonts w:ascii="仿宋" w:hAnsi="仿宋" w:eastAsia="仿宋"/>
          <w:sz w:val="30"/>
          <w:szCs w:val="30"/>
        </w:rPr>
        <w:fldChar w:fldCharType="separate"/>
      </w:r>
      <w:r>
        <w:rPr>
          <w:rFonts w:ascii="仿宋" w:hAnsi="仿宋" w:eastAsia="仿宋"/>
          <w:sz w:val="30"/>
          <w:szCs w:val="30"/>
        </w:rPr>
        <w:t>34</w:t>
      </w:r>
      <w:r>
        <w:rPr>
          <w:rFonts w:ascii="仿宋" w:hAnsi="仿宋" w:eastAsia="仿宋"/>
          <w:sz w:val="30"/>
          <w:szCs w:val="30"/>
        </w:rPr>
        <w:fldChar w:fldCharType="end"/>
      </w:r>
      <w:r>
        <w:rPr>
          <w:rFonts w:ascii="仿宋" w:hAnsi="仿宋" w:eastAsia="仿宋"/>
          <w:sz w:val="30"/>
          <w:szCs w:val="30"/>
        </w:rPr>
        <w:fldChar w:fldCharType="end"/>
      </w:r>
    </w:p>
    <w:p>
      <w:pPr>
        <w:pStyle w:val="11"/>
        <w:tabs>
          <w:tab w:val="left" w:pos="420"/>
          <w:tab w:val="right" w:leader="dot" w:pos="8296"/>
        </w:tabs>
        <w:spacing w:before="0" w:after="0"/>
        <w:ind w:firstLine="0" w:firstLineChars="0"/>
        <w:rPr>
          <w:rFonts w:ascii="仿宋" w:hAnsi="仿宋" w:eastAsia="仿宋"/>
          <w:b w:val="0"/>
          <w:bCs w:val="0"/>
          <w:caps w:val="0"/>
          <w:sz w:val="30"/>
          <w:szCs w:val="30"/>
        </w:rPr>
      </w:pPr>
      <w:r>
        <w:fldChar w:fldCharType="begin"/>
      </w:r>
      <w:r>
        <w:instrText xml:space="preserve"> HYPERLINK \l "_Toc97055564" </w:instrText>
      </w:r>
      <w:r>
        <w:fldChar w:fldCharType="separate"/>
      </w:r>
      <w:r>
        <w:rPr>
          <w:rStyle w:val="20"/>
          <w:rFonts w:ascii="仿宋" w:hAnsi="仿宋" w:eastAsia="仿宋"/>
          <w:color w:val="auto"/>
          <w:sz w:val="30"/>
          <w:szCs w:val="30"/>
        </w:rPr>
        <w:t>8</w:t>
      </w:r>
      <w:r>
        <w:rPr>
          <w:rFonts w:ascii="仿宋" w:hAnsi="仿宋" w:eastAsia="仿宋"/>
          <w:b w:val="0"/>
          <w:bCs w:val="0"/>
          <w:caps w:val="0"/>
          <w:sz w:val="30"/>
          <w:szCs w:val="30"/>
        </w:rPr>
        <w:tab/>
      </w:r>
      <w:r>
        <w:rPr>
          <w:rStyle w:val="20"/>
          <w:rFonts w:ascii="仿宋" w:hAnsi="仿宋" w:eastAsia="仿宋"/>
          <w:color w:val="auto"/>
          <w:sz w:val="30"/>
          <w:szCs w:val="30"/>
        </w:rPr>
        <w:t>附则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_Toc97055564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"_Toc97055565" </w:instrText>
      </w:r>
      <w:r>
        <w:fldChar w:fldCharType="separate"/>
      </w:r>
      <w:r>
        <w:rPr>
          <w:rStyle w:val="20"/>
          <w:rFonts w:ascii="仿宋" w:hAnsi="仿宋" w:eastAsia="仿宋"/>
          <w:color w:val="auto"/>
          <w:sz w:val="30"/>
          <w:szCs w:val="30"/>
        </w:rPr>
        <w:t>8.1</w:t>
      </w:r>
      <w:r>
        <w:rPr>
          <w:rFonts w:ascii="仿宋" w:hAnsi="仿宋" w:eastAsia="仿宋"/>
          <w:smallCaps w:val="0"/>
          <w:sz w:val="30"/>
          <w:szCs w:val="30"/>
        </w:rPr>
        <w:tab/>
      </w:r>
      <w:r>
        <w:rPr>
          <w:rStyle w:val="20"/>
          <w:rFonts w:ascii="仿宋" w:hAnsi="仿宋" w:eastAsia="仿宋"/>
          <w:color w:val="auto"/>
          <w:sz w:val="30"/>
          <w:szCs w:val="30"/>
        </w:rPr>
        <w:t>名词术语解释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_Toc97055565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"_Toc97055566" </w:instrText>
      </w:r>
      <w:r>
        <w:fldChar w:fldCharType="separate"/>
      </w:r>
      <w:r>
        <w:rPr>
          <w:rStyle w:val="20"/>
          <w:rFonts w:ascii="仿宋" w:hAnsi="仿宋" w:eastAsia="仿宋"/>
          <w:color w:val="auto"/>
          <w:sz w:val="30"/>
          <w:szCs w:val="30"/>
        </w:rPr>
        <w:t>8.2</w:t>
      </w:r>
      <w:r>
        <w:rPr>
          <w:rFonts w:ascii="仿宋" w:hAnsi="仿宋" w:eastAsia="仿宋"/>
          <w:smallCaps w:val="0"/>
          <w:sz w:val="30"/>
          <w:szCs w:val="30"/>
        </w:rPr>
        <w:tab/>
      </w:r>
      <w:r>
        <w:rPr>
          <w:rStyle w:val="20"/>
          <w:rFonts w:ascii="仿宋" w:hAnsi="仿宋" w:eastAsia="仿宋"/>
          <w:color w:val="auto"/>
          <w:sz w:val="30"/>
          <w:szCs w:val="30"/>
        </w:rPr>
        <w:t>预案修订和解释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_Toc97055566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pPr>
        <w:pStyle w:val="12"/>
        <w:tabs>
          <w:tab w:val="left" w:pos="840"/>
          <w:tab w:val="right" w:leader="dot" w:pos="8296"/>
        </w:tabs>
        <w:ind w:left="0" w:firstLine="0" w:firstLineChars="0"/>
        <w:rPr>
          <w:rFonts w:ascii="仿宋" w:hAnsi="仿宋" w:eastAsia="仿宋"/>
          <w:smallCaps w:val="0"/>
          <w:sz w:val="30"/>
          <w:szCs w:val="30"/>
        </w:rPr>
      </w:pPr>
      <w:r>
        <w:fldChar w:fldCharType="begin"/>
      </w:r>
      <w:r>
        <w:instrText xml:space="preserve"> HYPERLINK \l "_Toc97055567" </w:instrText>
      </w:r>
      <w:r>
        <w:fldChar w:fldCharType="separate"/>
      </w:r>
      <w:r>
        <w:rPr>
          <w:rStyle w:val="20"/>
          <w:rFonts w:ascii="仿宋" w:hAnsi="仿宋" w:eastAsia="仿宋"/>
          <w:color w:val="auto"/>
          <w:sz w:val="30"/>
          <w:szCs w:val="30"/>
        </w:rPr>
        <w:t>8.3</w:t>
      </w:r>
      <w:r>
        <w:rPr>
          <w:rFonts w:ascii="仿宋" w:hAnsi="仿宋" w:eastAsia="仿宋"/>
          <w:smallCaps w:val="0"/>
          <w:sz w:val="30"/>
          <w:szCs w:val="30"/>
        </w:rPr>
        <w:tab/>
      </w:r>
      <w:r>
        <w:rPr>
          <w:rStyle w:val="20"/>
          <w:rFonts w:ascii="仿宋" w:hAnsi="仿宋" w:eastAsia="仿宋"/>
          <w:color w:val="auto"/>
          <w:sz w:val="30"/>
          <w:szCs w:val="30"/>
        </w:rPr>
        <w:t>预案实施</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_Toc97055567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pPr>
        <w:spacing w:line="520" w:lineRule="exact"/>
        <w:ind w:firstLine="600"/>
        <w:rPr>
          <w:rFonts w:ascii="仿宋_GB2312" w:hAnsi="新宋体"/>
          <w:sz w:val="24"/>
          <w:szCs w:val="24"/>
        </w:rPr>
      </w:pPr>
      <w:r>
        <w:rPr>
          <w:rFonts w:hint="eastAsia" w:ascii="仿宋" w:hAnsi="仿宋" w:eastAsia="仿宋"/>
          <w:szCs w:val="30"/>
        </w:rPr>
        <w:fldChar w:fldCharType="end"/>
      </w:r>
    </w:p>
    <w:p>
      <w:pPr>
        <w:ind w:firstLine="0" w:firstLineChars="0"/>
        <w:rPr>
          <w:rFonts w:ascii="仿宋_GB2312" w:hAnsi="新宋体"/>
          <w:szCs w:val="30"/>
        </w:rPr>
      </w:pPr>
      <w:r>
        <w:rPr>
          <w:rFonts w:hint="eastAsia" w:ascii="仿宋_GB2312" w:hAnsi="新宋体"/>
          <w:szCs w:val="30"/>
        </w:rPr>
        <w:t>附件：</w:t>
      </w:r>
    </w:p>
    <w:p>
      <w:pPr>
        <w:numPr>
          <w:ilvl w:val="0"/>
          <w:numId w:val="2"/>
        </w:numPr>
        <w:ind w:left="0" w:firstLine="0" w:firstLineChars="0"/>
        <w:rPr>
          <w:rFonts w:ascii="仿宋_GB2312" w:hAnsi="新宋体"/>
          <w:szCs w:val="30"/>
        </w:rPr>
      </w:pPr>
      <w:r>
        <w:rPr>
          <w:rFonts w:hint="eastAsia" w:ascii="仿宋_GB2312" w:hAnsi="新宋体"/>
          <w:szCs w:val="30"/>
        </w:rPr>
        <w:t>宿州市城镇燃气突发事件指挥体系通讯录</w:t>
      </w:r>
    </w:p>
    <w:p>
      <w:pPr>
        <w:numPr>
          <w:ilvl w:val="0"/>
          <w:numId w:val="2"/>
        </w:numPr>
        <w:ind w:left="0" w:firstLine="0" w:firstLineChars="0"/>
        <w:rPr>
          <w:rFonts w:ascii="仿宋_GB2312" w:hAnsi="新宋体"/>
          <w:szCs w:val="30"/>
        </w:rPr>
      </w:pPr>
      <w:r>
        <w:rPr>
          <w:rFonts w:hint="eastAsia" w:ascii="仿宋_GB2312" w:hAnsi="新宋体"/>
          <w:szCs w:val="30"/>
        </w:rPr>
        <w:t>宿州市城镇燃气突发事件信息报送流程图</w:t>
      </w:r>
    </w:p>
    <w:p>
      <w:pPr>
        <w:numPr>
          <w:ilvl w:val="0"/>
          <w:numId w:val="2"/>
        </w:numPr>
        <w:ind w:left="0" w:firstLine="0" w:firstLineChars="0"/>
        <w:rPr>
          <w:rFonts w:ascii="仿宋_GB2312" w:hAnsi="新宋体"/>
          <w:szCs w:val="30"/>
        </w:rPr>
      </w:pPr>
      <w:r>
        <w:rPr>
          <w:rFonts w:hint="eastAsia" w:ascii="仿宋_GB2312" w:hAnsi="新宋体"/>
          <w:szCs w:val="30"/>
        </w:rPr>
        <w:t>宿州市城镇燃气突发事件分级响应流程图</w:t>
      </w:r>
    </w:p>
    <w:p>
      <w:pPr>
        <w:numPr>
          <w:ilvl w:val="0"/>
          <w:numId w:val="2"/>
        </w:numPr>
        <w:ind w:left="0" w:firstLine="0" w:firstLineChars="0"/>
        <w:rPr>
          <w:rFonts w:ascii="仿宋_GB2312" w:hAnsi="新宋体"/>
          <w:szCs w:val="30"/>
        </w:rPr>
      </w:pPr>
      <w:r>
        <w:rPr>
          <w:rFonts w:hint="eastAsia" w:ascii="仿宋_GB2312" w:hAnsi="新宋体"/>
          <w:szCs w:val="30"/>
        </w:rPr>
        <w:t>城镇燃气经营单位生产安全事故应急预案内容要点</w:t>
      </w:r>
    </w:p>
    <w:p>
      <w:pPr>
        <w:numPr>
          <w:ilvl w:val="0"/>
          <w:numId w:val="2"/>
        </w:numPr>
        <w:ind w:left="0" w:firstLine="0" w:firstLineChars="0"/>
        <w:rPr>
          <w:rFonts w:ascii="仿宋_GB2312" w:hAnsi="新宋体"/>
          <w:szCs w:val="30"/>
        </w:rPr>
      </w:pPr>
      <w:r>
        <w:rPr>
          <w:rFonts w:hint="eastAsia" w:ascii="仿宋_GB2312" w:hAnsi="新宋体"/>
          <w:szCs w:val="30"/>
        </w:rPr>
        <w:t>城镇燃气经营单位生产安全事故应急演练与评估</w:t>
      </w:r>
    </w:p>
    <w:p>
      <w:pPr>
        <w:spacing w:line="520" w:lineRule="exact"/>
        <w:ind w:firstLine="409" w:firstLineChars="128"/>
        <w:jc w:val="center"/>
        <w:rPr>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pStyle w:val="2"/>
        <w:spacing w:before="156" w:after="156"/>
        <w:ind w:firstLine="643"/>
      </w:pPr>
      <w:bookmarkStart w:id="0" w:name="_Toc97055515"/>
      <w:r>
        <w:rPr>
          <w:rFonts w:hint="eastAsia"/>
          <w:lang w:val="en-US" w:eastAsia="zh-CN"/>
        </w:rPr>
        <w:t xml:space="preserve"> </w:t>
      </w:r>
      <w:r>
        <w:rPr>
          <w:rFonts w:hint="eastAsia"/>
        </w:rPr>
        <w:t>总则</w:t>
      </w:r>
      <w:bookmarkEnd w:id="0"/>
    </w:p>
    <w:p>
      <w:pPr>
        <w:pStyle w:val="3"/>
      </w:pPr>
      <w:bookmarkStart w:id="1" w:name="_Toc97055516"/>
      <w:r>
        <w:rPr>
          <w:rFonts w:hint="eastAsia"/>
        </w:rPr>
        <w:t>编制目的</w:t>
      </w:r>
      <w:bookmarkEnd w:id="1"/>
    </w:p>
    <w:p>
      <w:pPr>
        <w:ind w:firstLine="600"/>
      </w:pPr>
      <w:r>
        <w:rPr>
          <w:rFonts w:hint="eastAsia"/>
        </w:rPr>
        <w:t>为有效预防和高效处置城镇燃气突发事件，最大限度控制和减少事故造成的人员伤亡和财产损失，维护社会稳定，结合本市实际，制定本预案。</w:t>
      </w:r>
    </w:p>
    <w:p>
      <w:pPr>
        <w:pStyle w:val="3"/>
      </w:pPr>
      <w:bookmarkStart w:id="2" w:name="_Toc97055517"/>
      <w:r>
        <w:rPr>
          <w:rFonts w:hint="eastAsia"/>
        </w:rPr>
        <w:t>工作原则</w:t>
      </w:r>
      <w:bookmarkEnd w:id="2"/>
    </w:p>
    <w:p>
      <w:pPr>
        <w:ind w:firstLine="600"/>
      </w:pPr>
      <w:r>
        <w:rPr>
          <w:rFonts w:hint="eastAsia"/>
        </w:rPr>
        <w:t>以人为本、预防为主。坚持把保障人民群众的生命、财产安全作为应急处置工作的出发点和落脚点，建立健全应对燃气突发事件应急处置机制，最大限度地减少燃气突发事件造成的人员伤亡和危害。</w:t>
      </w:r>
    </w:p>
    <w:p>
      <w:pPr>
        <w:ind w:firstLine="600"/>
      </w:pPr>
      <w:r>
        <w:rPr>
          <w:rFonts w:hint="eastAsia"/>
        </w:rPr>
        <w:t>统一领导、协调联动。在</w:t>
      </w:r>
      <w:r>
        <w:rPr>
          <w:rFonts w:hint="eastAsia"/>
          <w:lang w:eastAsia="zh-CN"/>
        </w:rPr>
        <w:t>市</w:t>
      </w:r>
      <w:r>
        <w:rPr>
          <w:rFonts w:hint="eastAsia"/>
        </w:rPr>
        <w:t>政府的统一领导下，行业主管部门分类管理、源头防控，建立健全统一指挥、专常兼备、反应灵敏、协调联动、平战结合的应急管理体制。</w:t>
      </w:r>
    </w:p>
    <w:p>
      <w:pPr>
        <w:ind w:firstLine="600"/>
      </w:pPr>
      <w:r>
        <w:rPr>
          <w:rFonts w:hint="eastAsia"/>
        </w:rPr>
        <w:t>坚持分级负责、属地为主。在事发地党委领导下，政府全面组织应对工作，统一调度使用应急资源。上级部门统筹指导，必要时协调资源予以支持。明确各有关部门的监管职责。坚持“管行业必须管安全、管业务必须管安全、管生产经营必须管安全”。</w:t>
      </w:r>
    </w:p>
    <w:p>
      <w:pPr>
        <w:ind w:firstLine="600"/>
      </w:pPr>
      <w:r>
        <w:rPr>
          <w:rFonts w:hint="eastAsia"/>
        </w:rPr>
        <w:t>坚持依法规范、科学处置。要以科学的态度和方法，控制事态和风险，充分发挥专家队伍和专业人员的作用，避免发生次生衍生灾害，提高处置突发事件的有效性，以减少事故损失和影响。要依法依规做好事件的分析、调查、处理和总结，查清原因和责任，做好教育和防范，进一步提高预防和处置突发事件的综合水平和能力。</w:t>
      </w:r>
    </w:p>
    <w:p>
      <w:pPr>
        <w:pStyle w:val="3"/>
      </w:pPr>
      <w:bookmarkStart w:id="3" w:name="_Toc97055518"/>
      <w:r>
        <w:rPr>
          <w:rFonts w:hint="eastAsia"/>
        </w:rPr>
        <w:t>编制依据</w:t>
      </w:r>
      <w:bookmarkEnd w:id="3"/>
    </w:p>
    <w:p>
      <w:pPr>
        <w:ind w:firstLine="600"/>
      </w:pPr>
      <w:r>
        <w:rPr>
          <w:rFonts w:hint="eastAsia"/>
        </w:rPr>
        <w:t>《中华人民共和国安全生产法》（2</w:t>
      </w:r>
      <w:r>
        <w:t>021</w:t>
      </w:r>
      <w:r>
        <w:rPr>
          <w:rFonts w:hint="eastAsia"/>
        </w:rPr>
        <w:t>年版）、《城镇燃气管理条例》</w:t>
      </w:r>
      <w:r>
        <w:rPr>
          <w:rFonts w:hint="eastAsia"/>
          <w:highlight w:val="none"/>
        </w:rPr>
        <w:t>、</w:t>
      </w:r>
      <w:r>
        <w:rPr>
          <w:rFonts w:hint="eastAsia"/>
        </w:rPr>
        <w:t>《中华人民共和国突发事件应对法》</w:t>
      </w:r>
      <w:r>
        <w:rPr>
          <w:rFonts w:hint="eastAsia"/>
          <w:highlight w:val="none"/>
        </w:rPr>
        <w:t>、</w:t>
      </w:r>
      <w:r>
        <w:rPr>
          <w:rFonts w:hint="eastAsia"/>
        </w:rPr>
        <w:t>《生产安全事故应急预案管理办法》</w:t>
      </w:r>
      <w:r>
        <w:rPr>
          <w:rFonts w:hint="eastAsia"/>
          <w:highlight w:val="none"/>
        </w:rPr>
        <w:t>、</w:t>
      </w:r>
      <w:r>
        <w:rPr>
          <w:rFonts w:hint="eastAsia"/>
        </w:rPr>
        <w:t>《省</w:t>
      </w:r>
      <w:r>
        <w:rPr>
          <w:rFonts w:hint="eastAsia"/>
          <w:lang w:eastAsia="zh-CN"/>
        </w:rPr>
        <w:t>（</w:t>
      </w:r>
      <w:r>
        <w:rPr>
          <w:rFonts w:hint="eastAsia"/>
        </w:rPr>
        <w:t>区</w:t>
      </w:r>
      <w:r>
        <w:rPr>
          <w:rFonts w:hint="eastAsia"/>
          <w:highlight w:val="none"/>
        </w:rPr>
        <w:t>、</w:t>
      </w:r>
      <w:r>
        <w:rPr>
          <w:rFonts w:hint="eastAsia"/>
        </w:rPr>
        <w:t>市</w:t>
      </w:r>
      <w:r>
        <w:rPr>
          <w:rFonts w:hint="eastAsia"/>
          <w:lang w:eastAsia="zh-CN"/>
        </w:rPr>
        <w:t>）</w:t>
      </w:r>
      <w:r>
        <w:rPr>
          <w:rFonts w:hint="eastAsia"/>
        </w:rPr>
        <w:t>人民政府突发公共事件总体应急预案框架指南》</w:t>
      </w:r>
      <w:r>
        <w:rPr>
          <w:rFonts w:hint="eastAsia"/>
          <w:highlight w:val="none"/>
        </w:rPr>
        <w:t>、</w:t>
      </w:r>
      <w:r>
        <w:rPr>
          <w:rFonts w:hint="eastAsia"/>
        </w:rPr>
        <w:t>《生产安全事故报告和调查处理条例》</w:t>
      </w:r>
      <w:r>
        <w:rPr>
          <w:rFonts w:hint="eastAsia"/>
          <w:highlight w:val="none"/>
        </w:rPr>
        <w:t>；</w:t>
      </w:r>
      <w:r>
        <w:rPr>
          <w:rFonts w:hint="eastAsia"/>
        </w:rPr>
        <w:t>《安徽省安全生产条例》</w:t>
      </w:r>
      <w:r>
        <w:rPr>
          <w:rFonts w:hint="eastAsia"/>
          <w:highlight w:val="none"/>
        </w:rPr>
        <w:t>、</w:t>
      </w:r>
      <w:r>
        <w:rPr>
          <w:rFonts w:hint="eastAsia"/>
        </w:rPr>
        <w:t>《安徽省城镇燃气管理条例》</w:t>
      </w:r>
      <w:bookmarkStart w:id="4" w:name="_Hlk81731091"/>
      <w:bookmarkStart w:id="5" w:name="_Hlk81731100"/>
      <w:r>
        <w:rPr>
          <w:rFonts w:hint="eastAsia"/>
          <w:highlight w:val="none"/>
        </w:rPr>
        <w:t>、</w:t>
      </w:r>
      <w:r>
        <w:rPr>
          <w:rFonts w:hint="eastAsia"/>
        </w:rPr>
        <w:t>《安徽省突发事件预警信息发布系统运行管理办法（试行）》</w:t>
      </w:r>
      <w:r>
        <w:rPr>
          <w:rFonts w:hint="eastAsia"/>
          <w:highlight w:val="none"/>
        </w:rPr>
        <w:t>、</w:t>
      </w:r>
      <w:r>
        <w:rPr>
          <w:rFonts w:hint="eastAsia"/>
        </w:rPr>
        <w:t>《安徽省生产安全事故应急预案》</w:t>
      </w:r>
      <w:r>
        <w:rPr>
          <w:rFonts w:hint="eastAsia"/>
          <w:highlight w:val="none"/>
        </w:rPr>
        <w:t>、</w:t>
      </w:r>
      <w:r>
        <w:rPr>
          <w:rFonts w:hint="eastAsia"/>
        </w:rPr>
        <w:t>《安徽省突发事件总体应急预案》</w:t>
      </w:r>
      <w:bookmarkEnd w:id="4"/>
      <w:r>
        <w:rPr>
          <w:rFonts w:hint="eastAsia"/>
          <w:highlight w:val="none"/>
        </w:rPr>
        <w:t>、</w:t>
      </w:r>
      <w:bookmarkEnd w:id="5"/>
      <w:bookmarkStart w:id="6" w:name="_Hlk91080139"/>
      <w:r>
        <w:rPr>
          <w:rFonts w:hint="eastAsia"/>
        </w:rPr>
        <w:t>《安徽省突发事件应对条例》</w:t>
      </w:r>
      <w:r>
        <w:rPr>
          <w:rFonts w:hint="eastAsia"/>
          <w:highlight w:val="none"/>
        </w:rPr>
        <w:t>、</w:t>
      </w:r>
      <w:r>
        <w:rPr>
          <w:rFonts w:hint="eastAsia"/>
        </w:rPr>
        <w:t>《宿州市突发事件总体应急预案》</w:t>
      </w:r>
      <w:bookmarkEnd w:id="6"/>
      <w:r>
        <w:rPr>
          <w:rFonts w:hint="eastAsia"/>
        </w:rPr>
        <w:t>和《中共宿州市委宿州市人民政府关于市级机构改革的实施意见》等有关法律、法规、规章和文件</w:t>
      </w:r>
      <w:r>
        <w:t>，结合</w:t>
      </w:r>
      <w:r>
        <w:rPr>
          <w:rFonts w:hint="eastAsia"/>
        </w:rPr>
        <w:t>宿州市</w:t>
      </w:r>
      <w:r>
        <w:t>实际，制定本预案。</w:t>
      </w:r>
    </w:p>
    <w:p>
      <w:pPr>
        <w:pStyle w:val="3"/>
      </w:pPr>
      <w:bookmarkStart w:id="7" w:name="_Toc97055519"/>
      <w:r>
        <w:rPr>
          <w:rFonts w:hint="eastAsia"/>
        </w:rPr>
        <w:t>适用范围</w:t>
      </w:r>
      <w:bookmarkEnd w:id="7"/>
    </w:p>
    <w:p>
      <w:pPr>
        <w:ind w:firstLine="600"/>
      </w:pPr>
      <w:r>
        <w:rPr>
          <w:rFonts w:hint="eastAsia"/>
        </w:rPr>
        <w:t>本预案适用于宿州市行政区域内各类城镇燃气（含天然气和液化石油气）突发事件的监测预警、应急处置、恢复与重建等工作。</w:t>
      </w:r>
    </w:p>
    <w:p>
      <w:pPr>
        <w:ind w:firstLine="600"/>
      </w:pPr>
      <w:r>
        <w:rPr>
          <w:rFonts w:hint="eastAsia"/>
        </w:rPr>
        <w:t>城镇燃气突发事故，是指城镇燃气在输配、储存、销售、使用等环节中发生的泄漏、火灾、爆炸等事故，以及因其他突发事件衍生的城镇燃气突发事件。</w:t>
      </w:r>
    </w:p>
    <w:p>
      <w:pPr>
        <w:pStyle w:val="3"/>
      </w:pPr>
      <w:bookmarkStart w:id="8" w:name="_Toc97055520"/>
      <w:r>
        <w:rPr>
          <w:rFonts w:hint="eastAsia"/>
        </w:rPr>
        <w:t>主要风险</w:t>
      </w:r>
      <w:bookmarkEnd w:id="8"/>
    </w:p>
    <w:p>
      <w:pPr>
        <w:ind w:firstLine="600"/>
      </w:pPr>
      <w:r>
        <w:rPr>
          <w:rFonts w:hint="eastAsia"/>
        </w:rPr>
        <w:t>可能造成燃气突发性事故主要风险有：</w:t>
      </w:r>
    </w:p>
    <w:p>
      <w:pPr>
        <w:numPr>
          <w:ilvl w:val="0"/>
          <w:numId w:val="3"/>
        </w:numPr>
        <w:ind w:firstLineChars="0"/>
      </w:pPr>
      <w:r>
        <w:t>燃气设施事故风险包括：</w:t>
      </w:r>
    </w:p>
    <w:p>
      <w:pPr>
        <w:ind w:firstLine="600"/>
      </w:pPr>
      <w:r>
        <w:rPr>
          <w:rFonts w:hint="eastAsia"/>
        </w:rPr>
        <w:t>①供气气源单位或燃气管网及设施设备发生故障，造成气源中断；</w:t>
      </w:r>
    </w:p>
    <w:p>
      <w:pPr>
        <w:ind w:firstLine="600"/>
      </w:pPr>
      <w:r>
        <w:rPr>
          <w:rFonts w:hint="eastAsia"/>
        </w:rPr>
        <w:t>②门站、调压站、输气主干管、贮气罐等设施设备发生重大火灾、爆炸等事故；</w:t>
      </w:r>
    </w:p>
    <w:p>
      <w:pPr>
        <w:ind w:firstLine="600"/>
      </w:pPr>
      <w:r>
        <w:rPr>
          <w:rFonts w:hint="eastAsia"/>
        </w:rPr>
        <w:t>③燃气管道因道路塌陷造成破损、腐蚀穿孔、第三方损坏等原因发生较大泄漏，以及因燃气泄漏造成爆炸燃烧；</w:t>
      </w:r>
    </w:p>
    <w:p>
      <w:pPr>
        <w:ind w:firstLine="600"/>
      </w:pPr>
      <w:r>
        <w:rPr>
          <w:rFonts w:hint="eastAsia"/>
        </w:rPr>
        <w:t>④调度、自动控制、营业等计算机系统遭受入侵、失控、毁坏；</w:t>
      </w:r>
    </w:p>
    <w:p>
      <w:pPr>
        <w:numPr>
          <w:ilvl w:val="0"/>
          <w:numId w:val="3"/>
        </w:numPr>
        <w:ind w:left="0" w:firstLine="567" w:firstLineChars="0"/>
      </w:pPr>
      <w:r>
        <w:t>燃气运输事故风险：燃气在配送过程中因交通事故、瓶体破损、阀门开裂密闭不严等原因造成大量泄漏，以及因燃气泄漏导致爆炸燃烧；</w:t>
      </w:r>
    </w:p>
    <w:p>
      <w:pPr>
        <w:numPr>
          <w:ilvl w:val="0"/>
          <w:numId w:val="3"/>
        </w:numPr>
        <w:ind w:left="0" w:firstLine="567" w:firstLineChars="0"/>
      </w:pPr>
      <w:r>
        <w:t>自然灾害风险：地震、滑坡等地质自然灾害、台风、暴雨、大雪、低温等极端气象，</w:t>
      </w:r>
      <w:r>
        <w:rPr>
          <w:rFonts w:hint="eastAsia"/>
        </w:rPr>
        <w:t>导致输气主干管破裂、调压装置故障严重、</w:t>
      </w:r>
      <w:r>
        <w:t>机电设备毁损等影响城市大面积及区域供气；</w:t>
      </w:r>
    </w:p>
    <w:p>
      <w:pPr>
        <w:numPr>
          <w:ilvl w:val="0"/>
          <w:numId w:val="3"/>
        </w:numPr>
        <w:ind w:left="0" w:firstLine="567" w:firstLineChars="0"/>
      </w:pPr>
      <w:r>
        <w:t>公共卫生事件风险：爆发大规模传染性疾病，生产运营人员严重减员等；</w:t>
      </w:r>
    </w:p>
    <w:p>
      <w:pPr>
        <w:numPr>
          <w:ilvl w:val="0"/>
          <w:numId w:val="3"/>
        </w:numPr>
        <w:ind w:left="0" w:firstLine="567" w:firstLineChars="0"/>
      </w:pPr>
      <w:r>
        <w:t>不可抗力风险：因战争、恐怖活动等其他不可抗力因素造成生产与供应系统损坏与停产、减产。</w:t>
      </w:r>
    </w:p>
    <w:p>
      <w:pPr>
        <w:pStyle w:val="3"/>
      </w:pPr>
      <w:bookmarkStart w:id="9" w:name="_Toc97055521"/>
      <w:r>
        <w:rPr>
          <w:rFonts w:hint="eastAsia"/>
        </w:rPr>
        <w:t>事故分级</w:t>
      </w:r>
      <w:bookmarkEnd w:id="9"/>
    </w:p>
    <w:p>
      <w:pPr>
        <w:ind w:firstLine="600"/>
      </w:pPr>
      <w:r>
        <w:rPr>
          <w:rFonts w:hint="eastAsia"/>
        </w:rPr>
        <w:t>按照城镇燃气突发事件的性质、严重程度、可控性和影响范围等因素，将突发事件分为一般（</w:t>
      </w:r>
      <w:r>
        <w:rPr>
          <w:rFonts w:hint="eastAsia" w:ascii="仿宋_GB2312"/>
        </w:rPr>
        <w:t>Ⅳ级</w:t>
      </w:r>
      <w:r>
        <w:rPr>
          <w:rFonts w:hint="eastAsia"/>
        </w:rPr>
        <w:t>）、较大（</w:t>
      </w:r>
      <w:r>
        <w:rPr>
          <w:rFonts w:hint="eastAsia" w:ascii="仿宋_GB2312"/>
        </w:rPr>
        <w:t>Ⅲ级</w:t>
      </w:r>
      <w:r>
        <w:rPr>
          <w:rFonts w:hint="eastAsia"/>
        </w:rPr>
        <w:t>）、重大（</w:t>
      </w:r>
      <w:r>
        <w:rPr>
          <w:rFonts w:hint="eastAsia" w:ascii="仿宋_GB2312"/>
        </w:rPr>
        <w:t>Ⅱ级</w:t>
      </w:r>
      <w:r>
        <w:rPr>
          <w:rFonts w:hint="eastAsia"/>
        </w:rPr>
        <w:t>）、特别重大（</w:t>
      </w:r>
      <w:r>
        <w:rPr>
          <w:rFonts w:hint="eastAsia" w:ascii="仿宋_GB2312"/>
        </w:rPr>
        <w:t>Ⅰ级</w:t>
      </w:r>
      <w:r>
        <w:rPr>
          <w:rFonts w:hint="eastAsia"/>
        </w:rPr>
        <w:t>）</w:t>
      </w:r>
      <w:r>
        <w:t>4</w:t>
      </w:r>
      <w:r>
        <w:rPr>
          <w:rFonts w:hint="eastAsia"/>
        </w:rPr>
        <w:t>个等级。</w:t>
      </w:r>
    </w:p>
    <w:p>
      <w:pPr>
        <w:pStyle w:val="4"/>
        <w:spacing w:before="156"/>
        <w:ind w:firstLine="600"/>
      </w:pPr>
      <w:r>
        <w:rPr>
          <w:rFonts w:hint="eastAsia"/>
        </w:rPr>
        <w:t>一般（</w:t>
      </w:r>
      <w:r>
        <w:rPr>
          <w:rFonts w:hint="eastAsia" w:ascii="仿宋_GB2312"/>
        </w:rPr>
        <w:t>Ⅳ级</w:t>
      </w:r>
      <w:r>
        <w:rPr>
          <w:rFonts w:hint="eastAsia"/>
        </w:rPr>
        <w:t>）突发事件</w:t>
      </w:r>
    </w:p>
    <w:p>
      <w:pPr>
        <w:numPr>
          <w:ilvl w:val="0"/>
          <w:numId w:val="4"/>
        </w:numPr>
        <w:ind w:left="0" w:firstLine="567" w:firstLineChars="0"/>
      </w:pPr>
      <w:r>
        <w:rPr>
          <w:rFonts w:hint="eastAsia"/>
        </w:rPr>
        <w:t>计划外造成</w:t>
      </w:r>
      <w:r>
        <w:t>3000</w:t>
      </w:r>
      <w:r>
        <w:rPr>
          <w:rFonts w:hint="eastAsia"/>
        </w:rPr>
        <w:t>户以上</w:t>
      </w:r>
      <w:r>
        <w:t>1</w:t>
      </w:r>
      <w:r>
        <w:rPr>
          <w:rFonts w:hint="eastAsia"/>
        </w:rPr>
        <w:t>万户以下居民用户燃气中断供应</w:t>
      </w:r>
      <w:r>
        <w:t>24</w:t>
      </w:r>
      <w:r>
        <w:rPr>
          <w:rFonts w:hint="eastAsia"/>
        </w:rPr>
        <w:t>小时以上的；</w:t>
      </w:r>
    </w:p>
    <w:p>
      <w:pPr>
        <w:numPr>
          <w:ilvl w:val="0"/>
          <w:numId w:val="4"/>
        </w:numPr>
        <w:ind w:left="0" w:firstLine="567" w:firstLineChars="0"/>
      </w:pPr>
      <w:r>
        <w:rPr>
          <w:rFonts w:hint="eastAsia"/>
        </w:rPr>
        <w:t>造成</w:t>
      </w:r>
      <w:r>
        <w:t>3</w:t>
      </w:r>
      <w:r>
        <w:rPr>
          <w:rFonts w:hint="eastAsia"/>
        </w:rPr>
        <w:t>人以下死亡（含失踪、下同）或</w:t>
      </w:r>
      <w:r>
        <w:t>10</w:t>
      </w:r>
      <w:r>
        <w:rPr>
          <w:rFonts w:hint="eastAsia"/>
        </w:rPr>
        <w:t>人以下重伤的；</w:t>
      </w:r>
    </w:p>
    <w:p>
      <w:pPr>
        <w:numPr>
          <w:ilvl w:val="0"/>
          <w:numId w:val="4"/>
        </w:numPr>
        <w:ind w:left="0" w:firstLine="567" w:firstLineChars="0"/>
      </w:pPr>
      <w:r>
        <w:rPr>
          <w:rFonts w:hint="eastAsia"/>
        </w:rPr>
        <w:t>造成</w:t>
      </w:r>
      <w:r>
        <w:t>1000</w:t>
      </w:r>
      <w:r>
        <w:rPr>
          <w:rFonts w:hint="eastAsia"/>
        </w:rPr>
        <w:t>万元以下直接经济损失的。</w:t>
      </w:r>
    </w:p>
    <w:p>
      <w:pPr>
        <w:pStyle w:val="4"/>
        <w:spacing w:before="156"/>
        <w:ind w:firstLine="600"/>
      </w:pPr>
      <w:r>
        <w:rPr>
          <w:rFonts w:hint="eastAsia"/>
        </w:rPr>
        <w:t>较大（</w:t>
      </w:r>
      <w:r>
        <w:rPr>
          <w:rFonts w:hint="eastAsia" w:ascii="仿宋_GB2312"/>
        </w:rPr>
        <w:t>Ⅲ级</w:t>
      </w:r>
      <w:r>
        <w:rPr>
          <w:rFonts w:hint="eastAsia"/>
        </w:rPr>
        <w:t>）突发事件</w:t>
      </w:r>
    </w:p>
    <w:p>
      <w:pPr>
        <w:numPr>
          <w:ilvl w:val="0"/>
          <w:numId w:val="5"/>
        </w:numPr>
        <w:ind w:left="0" w:firstLine="600"/>
      </w:pPr>
      <w:r>
        <w:rPr>
          <w:rFonts w:hint="eastAsia"/>
        </w:rPr>
        <w:t>计划外造成</w:t>
      </w:r>
      <w:r>
        <w:t>1</w:t>
      </w:r>
      <w:r>
        <w:rPr>
          <w:rFonts w:hint="eastAsia"/>
        </w:rPr>
        <w:t>万户以上、</w:t>
      </w:r>
      <w:r>
        <w:t>3</w:t>
      </w:r>
      <w:r>
        <w:rPr>
          <w:rFonts w:hint="eastAsia"/>
        </w:rPr>
        <w:t>万户以下居民用户燃气中断供应</w:t>
      </w:r>
      <w:r>
        <w:t>24</w:t>
      </w:r>
      <w:r>
        <w:rPr>
          <w:rFonts w:hint="eastAsia"/>
        </w:rPr>
        <w:t>小时以上的；</w:t>
      </w:r>
    </w:p>
    <w:p>
      <w:pPr>
        <w:numPr>
          <w:ilvl w:val="0"/>
          <w:numId w:val="5"/>
        </w:numPr>
        <w:ind w:left="0" w:firstLine="600"/>
      </w:pPr>
      <w:r>
        <w:rPr>
          <w:rFonts w:hint="eastAsia"/>
        </w:rPr>
        <w:t>造成</w:t>
      </w:r>
      <w:r>
        <w:t>3</w:t>
      </w:r>
      <w:r>
        <w:rPr>
          <w:rFonts w:hint="eastAsia"/>
        </w:rPr>
        <w:t>人以上死亡、不足</w:t>
      </w:r>
      <w:r>
        <w:t>10</w:t>
      </w:r>
      <w:r>
        <w:rPr>
          <w:rFonts w:hint="eastAsia"/>
        </w:rPr>
        <w:t>人死亡，或</w:t>
      </w:r>
      <w:r>
        <w:t>10</w:t>
      </w:r>
      <w:r>
        <w:rPr>
          <w:rFonts w:hint="eastAsia"/>
        </w:rPr>
        <w:t>人以上重伤、不足</w:t>
      </w:r>
      <w:r>
        <w:t>50</w:t>
      </w:r>
      <w:r>
        <w:rPr>
          <w:rFonts w:hint="eastAsia"/>
        </w:rPr>
        <w:t>人重伤的；</w:t>
      </w:r>
    </w:p>
    <w:p>
      <w:pPr>
        <w:numPr>
          <w:ilvl w:val="0"/>
          <w:numId w:val="5"/>
        </w:numPr>
        <w:ind w:left="0" w:firstLine="600"/>
      </w:pPr>
      <w:r>
        <w:rPr>
          <w:rFonts w:hint="eastAsia"/>
        </w:rPr>
        <w:t>造成</w:t>
      </w:r>
      <w:r>
        <w:t>1000</w:t>
      </w:r>
      <w:r>
        <w:rPr>
          <w:rFonts w:hint="eastAsia"/>
        </w:rPr>
        <w:t>万元以上、</w:t>
      </w:r>
      <w:r>
        <w:t>5000</w:t>
      </w:r>
      <w:r>
        <w:rPr>
          <w:rFonts w:hint="eastAsia"/>
        </w:rPr>
        <w:t>万元以下直接经济损失的；</w:t>
      </w:r>
    </w:p>
    <w:p>
      <w:pPr>
        <w:numPr>
          <w:ilvl w:val="0"/>
          <w:numId w:val="5"/>
        </w:numPr>
        <w:ind w:left="0" w:firstLine="600"/>
      </w:pPr>
      <w:r>
        <w:rPr>
          <w:rFonts w:hint="eastAsia"/>
        </w:rPr>
        <w:t>市政府认为有必要响应的事故。</w:t>
      </w:r>
    </w:p>
    <w:p>
      <w:pPr>
        <w:pStyle w:val="4"/>
        <w:spacing w:before="156"/>
        <w:ind w:firstLine="600"/>
      </w:pPr>
      <w:r>
        <w:rPr>
          <w:rFonts w:hint="eastAsia"/>
        </w:rPr>
        <w:t>重大（</w:t>
      </w:r>
      <w:r>
        <w:rPr>
          <w:rFonts w:hint="eastAsia" w:ascii="仿宋_GB2312"/>
        </w:rPr>
        <w:t>Ⅱ级</w:t>
      </w:r>
      <w:r>
        <w:rPr>
          <w:rFonts w:hint="eastAsia"/>
        </w:rPr>
        <w:t>）突发事件</w:t>
      </w:r>
    </w:p>
    <w:p>
      <w:pPr>
        <w:numPr>
          <w:ilvl w:val="0"/>
          <w:numId w:val="6"/>
        </w:numPr>
        <w:ind w:firstLineChars="0"/>
      </w:pPr>
      <w:r>
        <w:rPr>
          <w:rFonts w:hint="eastAsia"/>
        </w:rPr>
        <w:t>计划外造成</w:t>
      </w:r>
      <w:r>
        <w:t>3</w:t>
      </w:r>
      <w:r>
        <w:rPr>
          <w:rFonts w:hint="eastAsia"/>
        </w:rPr>
        <w:t>万户以上、</w:t>
      </w:r>
      <w:r>
        <w:t>5</w:t>
      </w:r>
      <w:r>
        <w:rPr>
          <w:rFonts w:hint="eastAsia"/>
        </w:rPr>
        <w:t>万户以下居民用户连续停气</w:t>
      </w:r>
      <w:r>
        <w:t>24</w:t>
      </w:r>
      <w:r>
        <w:rPr>
          <w:rFonts w:hint="eastAsia"/>
        </w:rPr>
        <w:t>小时以上的；</w:t>
      </w:r>
    </w:p>
    <w:p>
      <w:pPr>
        <w:numPr>
          <w:ilvl w:val="0"/>
          <w:numId w:val="6"/>
        </w:numPr>
        <w:ind w:firstLineChars="0"/>
      </w:pPr>
      <w:r>
        <w:rPr>
          <w:rFonts w:hint="eastAsia"/>
        </w:rPr>
        <w:t>造成</w:t>
      </w:r>
      <w:r>
        <w:t>10</w:t>
      </w:r>
      <w:r>
        <w:rPr>
          <w:rFonts w:hint="eastAsia"/>
        </w:rPr>
        <w:t>人以上、</w:t>
      </w:r>
      <w:r>
        <w:t>30</w:t>
      </w:r>
      <w:r>
        <w:rPr>
          <w:rFonts w:hint="eastAsia"/>
        </w:rPr>
        <w:t>人以下死亡，或</w:t>
      </w:r>
      <w:r>
        <w:t>50</w:t>
      </w:r>
      <w:r>
        <w:rPr>
          <w:rFonts w:hint="eastAsia"/>
        </w:rPr>
        <w:t>人以上重伤、不足</w:t>
      </w:r>
      <w:r>
        <w:t>100</w:t>
      </w:r>
      <w:r>
        <w:rPr>
          <w:rFonts w:hint="eastAsia"/>
        </w:rPr>
        <w:t>人重伤的；</w:t>
      </w:r>
    </w:p>
    <w:p>
      <w:pPr>
        <w:numPr>
          <w:ilvl w:val="0"/>
          <w:numId w:val="6"/>
        </w:numPr>
        <w:ind w:firstLineChars="0"/>
      </w:pPr>
      <w:r>
        <w:rPr>
          <w:rFonts w:hint="eastAsia"/>
        </w:rPr>
        <w:t>造成</w:t>
      </w:r>
      <w:r>
        <w:t>5000</w:t>
      </w:r>
      <w:r>
        <w:rPr>
          <w:rFonts w:hint="eastAsia"/>
        </w:rPr>
        <w:t>万元以上</w:t>
      </w:r>
      <w:r>
        <w:t>1</w:t>
      </w:r>
      <w:r>
        <w:rPr>
          <w:rFonts w:hint="eastAsia"/>
        </w:rPr>
        <w:t>亿元以下直接经济损失的；</w:t>
      </w:r>
    </w:p>
    <w:p>
      <w:pPr>
        <w:numPr>
          <w:ilvl w:val="0"/>
          <w:numId w:val="6"/>
        </w:numPr>
        <w:ind w:firstLineChars="0"/>
      </w:pPr>
      <w:r>
        <w:rPr>
          <w:rFonts w:hint="eastAsia"/>
        </w:rPr>
        <w:t>省政府认为有必要响应的事故。</w:t>
      </w:r>
    </w:p>
    <w:p>
      <w:pPr>
        <w:pStyle w:val="4"/>
        <w:spacing w:before="156"/>
        <w:ind w:firstLine="600"/>
      </w:pPr>
      <w:r>
        <w:rPr>
          <w:rFonts w:hint="eastAsia"/>
        </w:rPr>
        <w:t>特别重大（</w:t>
      </w:r>
      <w:r>
        <w:rPr>
          <w:rFonts w:hint="eastAsia" w:ascii="仿宋_GB2312"/>
        </w:rPr>
        <w:t>Ⅰ级</w:t>
      </w:r>
      <w:r>
        <w:rPr>
          <w:rFonts w:hint="eastAsia"/>
        </w:rPr>
        <w:t>）突发事件</w:t>
      </w:r>
    </w:p>
    <w:p>
      <w:pPr>
        <w:ind w:firstLine="600"/>
      </w:pPr>
      <w:r>
        <w:rPr>
          <w:rFonts w:hint="eastAsia"/>
        </w:rPr>
        <w:t>符合下列情形之一的，为特别重大突发事件：</w:t>
      </w:r>
    </w:p>
    <w:p>
      <w:pPr>
        <w:numPr>
          <w:ilvl w:val="0"/>
          <w:numId w:val="7"/>
        </w:numPr>
        <w:ind w:firstLineChars="0"/>
      </w:pPr>
      <w:r>
        <w:rPr>
          <w:rFonts w:hint="eastAsia"/>
        </w:rPr>
        <w:t>计划外造成</w:t>
      </w:r>
      <w:r>
        <w:t>5</w:t>
      </w:r>
      <w:r>
        <w:rPr>
          <w:rFonts w:hint="eastAsia"/>
        </w:rPr>
        <w:t>万户以上居民用户连续停气</w:t>
      </w:r>
      <w:r>
        <w:t>24</w:t>
      </w:r>
      <w:r>
        <w:rPr>
          <w:rFonts w:hint="eastAsia"/>
        </w:rPr>
        <w:t>小时以上的；</w:t>
      </w:r>
    </w:p>
    <w:p>
      <w:pPr>
        <w:numPr>
          <w:ilvl w:val="0"/>
          <w:numId w:val="7"/>
        </w:numPr>
        <w:ind w:firstLineChars="0"/>
      </w:pPr>
      <w:r>
        <w:rPr>
          <w:rFonts w:hint="eastAsia"/>
        </w:rPr>
        <w:t>造成</w:t>
      </w:r>
      <w:r>
        <w:t>30</w:t>
      </w:r>
      <w:r>
        <w:rPr>
          <w:rFonts w:hint="eastAsia"/>
        </w:rPr>
        <w:t>人以上死亡，或</w:t>
      </w:r>
      <w:r>
        <w:t>100</w:t>
      </w:r>
      <w:r>
        <w:rPr>
          <w:rFonts w:hint="eastAsia"/>
        </w:rPr>
        <w:t>人以上重伤的；</w:t>
      </w:r>
    </w:p>
    <w:p>
      <w:pPr>
        <w:numPr>
          <w:ilvl w:val="0"/>
          <w:numId w:val="7"/>
        </w:numPr>
        <w:ind w:firstLineChars="0"/>
      </w:pPr>
      <w:r>
        <w:rPr>
          <w:rFonts w:hint="eastAsia"/>
        </w:rPr>
        <w:t>造成</w:t>
      </w:r>
      <w:r>
        <w:t>1</w:t>
      </w:r>
      <w:r>
        <w:rPr>
          <w:rFonts w:hint="eastAsia"/>
        </w:rPr>
        <w:t>亿元以上直接经济损失的；</w:t>
      </w:r>
    </w:p>
    <w:p>
      <w:pPr>
        <w:numPr>
          <w:ilvl w:val="0"/>
          <w:numId w:val="7"/>
        </w:numPr>
        <w:ind w:firstLineChars="0"/>
      </w:pPr>
      <w:r>
        <w:rPr>
          <w:rFonts w:hint="eastAsia"/>
        </w:rPr>
        <w:t>国务院认为需要由国务院安委会响应的事故。</w:t>
      </w:r>
    </w:p>
    <w:p>
      <w:pPr>
        <w:pStyle w:val="2"/>
        <w:keepNext w:val="0"/>
        <w:keepLines w:val="0"/>
        <w:widowControl/>
        <w:spacing w:before="156" w:after="156" w:line="520" w:lineRule="exact"/>
        <w:ind w:firstLine="600"/>
        <w:rPr>
          <w:b w:val="0"/>
          <w:sz w:val="30"/>
          <w:szCs w:val="30"/>
        </w:rPr>
        <w:sectPr>
          <w:footerReference r:id="rId11" w:type="default"/>
          <w:pgSz w:w="11906" w:h="16838"/>
          <w:pgMar w:top="1440" w:right="1800" w:bottom="1440" w:left="1800" w:header="851" w:footer="647" w:gutter="0"/>
          <w:pgNumType w:start="1"/>
          <w:cols w:space="425" w:num="1"/>
          <w:docGrid w:type="lines" w:linePitch="312" w:charSpace="0"/>
        </w:sectPr>
      </w:pPr>
    </w:p>
    <w:p>
      <w:pPr>
        <w:pStyle w:val="2"/>
        <w:keepNext w:val="0"/>
        <w:keepLines w:val="0"/>
        <w:widowControl/>
        <w:spacing w:before="156" w:after="156" w:line="520" w:lineRule="exact"/>
        <w:ind w:firstLine="600"/>
        <w:rPr>
          <w:b/>
          <w:bCs w:val="0"/>
          <w:sz w:val="32"/>
          <w:szCs w:val="32"/>
        </w:rPr>
      </w:pPr>
      <w:bookmarkStart w:id="10" w:name="_Toc97055522"/>
      <w:r>
        <w:rPr>
          <w:rFonts w:hint="eastAsia"/>
          <w:b/>
          <w:bCs w:val="0"/>
          <w:sz w:val="32"/>
          <w:szCs w:val="32"/>
          <w:lang w:val="en-US" w:eastAsia="zh-CN"/>
        </w:rPr>
        <w:t xml:space="preserve"> </w:t>
      </w:r>
      <w:r>
        <w:rPr>
          <w:rFonts w:hint="eastAsia"/>
          <w:b/>
          <w:bCs w:val="0"/>
          <w:sz w:val="32"/>
          <w:szCs w:val="32"/>
        </w:rPr>
        <w:t>组织体系及职责</w:t>
      </w:r>
      <w:bookmarkEnd w:id="10"/>
    </w:p>
    <w:p>
      <w:pPr>
        <w:ind w:firstLine="600"/>
      </w:pPr>
      <w:bookmarkStart w:id="11" w:name="_Toc501379329"/>
      <w:r>
        <w:rPr>
          <w:rFonts w:hint="eastAsia"/>
        </w:rPr>
        <w:t>应急救援组织体系由市城镇燃气应急指挥部、市有关单位应急处置机构、</w:t>
      </w:r>
      <w:r>
        <w:rPr>
          <w:rFonts w:hint="eastAsia"/>
          <w:lang w:eastAsia="zh-CN"/>
        </w:rPr>
        <w:t>县区（园区）</w:t>
      </w:r>
      <w:r>
        <w:rPr>
          <w:rFonts w:hint="eastAsia"/>
        </w:rPr>
        <w:t>应急处置机构和城镇燃气企业应急救援队伍组成。</w:t>
      </w:r>
    </w:p>
    <w:p>
      <w:pPr>
        <w:pStyle w:val="3"/>
      </w:pPr>
      <w:bookmarkStart w:id="12" w:name="_Toc97055523"/>
      <w:r>
        <w:rPr>
          <w:rFonts w:hint="eastAsia"/>
        </w:rPr>
        <w:t>市城镇燃气应急指挥部</w:t>
      </w:r>
      <w:bookmarkEnd w:id="11"/>
      <w:r>
        <w:rPr>
          <w:rFonts w:hint="eastAsia"/>
        </w:rPr>
        <w:t>及职责</w:t>
      </w:r>
      <w:bookmarkEnd w:id="12"/>
    </w:p>
    <w:p>
      <w:pPr>
        <w:pStyle w:val="4"/>
        <w:spacing w:before="156"/>
        <w:ind w:firstLine="600"/>
      </w:pPr>
      <w:r>
        <w:rPr>
          <w:rFonts w:hint="eastAsia"/>
        </w:rPr>
        <w:t>市城镇燃气应急指挥部</w:t>
      </w:r>
    </w:p>
    <w:p>
      <w:pPr>
        <w:ind w:firstLine="600"/>
      </w:pPr>
      <w:r>
        <w:rPr>
          <w:rFonts w:hint="eastAsia"/>
        </w:rPr>
        <w:t>市政府成立市城镇燃气应急指挥部（以下简称指挥部），统一领导、指挥本市城镇燃气突发事件应急处置工作。</w:t>
      </w:r>
    </w:p>
    <w:p>
      <w:pPr>
        <w:ind w:firstLine="600"/>
      </w:pPr>
      <w:r>
        <w:rPr>
          <w:rFonts w:hint="eastAsia"/>
        </w:rPr>
        <w:t>指挥长：分管副市长。</w:t>
      </w:r>
    </w:p>
    <w:p>
      <w:pPr>
        <w:ind w:firstLine="600"/>
      </w:pPr>
      <w:r>
        <w:rPr>
          <w:rFonts w:hint="eastAsia"/>
        </w:rPr>
        <w:t>副指挥长：市政府分管副秘书长、市住房和城乡建设局局长、市应急管理局局长。</w:t>
      </w:r>
    </w:p>
    <w:p>
      <w:pPr>
        <w:ind w:firstLine="600"/>
        <w:rPr>
          <w:rFonts w:hint="eastAsia"/>
        </w:rPr>
      </w:pPr>
      <w:r>
        <w:rPr>
          <w:rFonts w:hint="eastAsia"/>
        </w:rPr>
        <w:t>成员：</w:t>
      </w:r>
      <w:bookmarkStart w:id="13" w:name="_Hlk81751880"/>
      <w:r>
        <w:rPr>
          <w:rFonts w:hint="eastAsia"/>
        </w:rPr>
        <w:t>市住房和城乡建设局</w:t>
      </w:r>
      <w:bookmarkEnd w:id="13"/>
      <w:r>
        <w:rPr>
          <w:rFonts w:hint="eastAsia"/>
        </w:rPr>
        <w:t>、市应急管理局、市城市管理局、市委宣传部、市公安局、</w:t>
      </w:r>
      <w:r>
        <w:t>市委宣传部</w:t>
      </w:r>
      <w:r>
        <w:rPr>
          <w:rFonts w:hint="eastAsia"/>
        </w:rPr>
        <w:t>、市委网信办、市经济和信息化局、市民政局、</w:t>
      </w:r>
      <w:r>
        <w:t>市财政局（国资委）</w:t>
      </w:r>
      <w:r>
        <w:rPr>
          <w:rFonts w:hint="eastAsia"/>
        </w:rPr>
        <w:t>、市生态环境局、市发展和改革委员会、市交通运输局、市卫生健康委员会、</w:t>
      </w:r>
      <w:bookmarkStart w:id="14" w:name="_Hlk90925775"/>
      <w:r>
        <w:rPr>
          <w:rFonts w:hint="eastAsia"/>
        </w:rPr>
        <w:t>市医疗保障局</w:t>
      </w:r>
      <w:bookmarkEnd w:id="14"/>
      <w:r>
        <w:rPr>
          <w:rFonts w:hint="eastAsia"/>
        </w:rPr>
        <w:t>、市市场监督管理局、市消防救援支队、市气象局、市供电公司、宿州银保监分局、</w:t>
      </w:r>
      <w:bookmarkStart w:id="15" w:name="_Hlk81815373"/>
      <w:r>
        <w:rPr>
          <w:rFonts w:hint="eastAsia"/>
        </w:rPr>
        <w:t>市人力资源和社会保障局</w:t>
      </w:r>
      <w:bookmarkEnd w:id="15"/>
      <w:r>
        <w:rPr>
          <w:rFonts w:hint="eastAsia"/>
        </w:rPr>
        <w:t>，各县（市、区）人民政府、宿马园区管委会、高新区管委会、宿州经开区管委会</w:t>
      </w:r>
      <w:r>
        <w:rPr>
          <w:rFonts w:hint="eastAsia"/>
          <w:lang w:eastAsia="zh-CN"/>
        </w:rPr>
        <w:t>，宿州中燃城市燃气发展有限公司、宿州皖能天然气有限公司、宿州华润燃气有限公司</w:t>
      </w:r>
      <w:r>
        <w:rPr>
          <w:rFonts w:hint="eastAsia"/>
        </w:rPr>
        <w:t>。</w:t>
      </w:r>
    </w:p>
    <w:p>
      <w:pPr>
        <w:pStyle w:val="4"/>
        <w:spacing w:before="156"/>
        <w:ind w:firstLine="600"/>
      </w:pPr>
      <w:r>
        <w:rPr>
          <w:rFonts w:hint="eastAsia"/>
        </w:rPr>
        <w:t>市城镇燃气应急指挥部主要职责</w:t>
      </w:r>
    </w:p>
    <w:p>
      <w:pPr>
        <w:numPr>
          <w:ilvl w:val="0"/>
          <w:numId w:val="8"/>
        </w:numPr>
        <w:ind w:firstLineChars="0"/>
      </w:pPr>
      <w:r>
        <w:rPr>
          <w:rFonts w:hint="eastAsia"/>
        </w:rPr>
        <w:t>统一领导全市城镇燃气突发事件的应急处置、事故抢险、社会救援等工作。</w:t>
      </w:r>
    </w:p>
    <w:p>
      <w:pPr>
        <w:numPr>
          <w:ilvl w:val="0"/>
          <w:numId w:val="8"/>
        </w:numPr>
        <w:ind w:firstLineChars="0"/>
      </w:pPr>
      <w:r>
        <w:rPr>
          <w:rFonts w:hint="eastAsia"/>
        </w:rPr>
        <w:t>研究部署城镇燃气突发事件的处置。</w:t>
      </w:r>
    </w:p>
    <w:p>
      <w:pPr>
        <w:numPr>
          <w:ilvl w:val="0"/>
          <w:numId w:val="8"/>
        </w:numPr>
        <w:ind w:firstLineChars="0"/>
      </w:pPr>
      <w:r>
        <w:rPr>
          <w:rFonts w:hint="eastAsia"/>
        </w:rPr>
        <w:t>启动和终止本预案，协调相关地区、相关部门应急处置机构的关系，指挥成员单位按照各自职责开展应急救援工作。</w:t>
      </w:r>
    </w:p>
    <w:p>
      <w:pPr>
        <w:numPr>
          <w:ilvl w:val="0"/>
          <w:numId w:val="8"/>
        </w:numPr>
        <w:ind w:firstLineChars="0"/>
      </w:pPr>
      <w:r>
        <w:rPr>
          <w:rFonts w:hint="eastAsia"/>
        </w:rPr>
        <w:t>必要时，报请市政府协调驻宿部队、武警、民兵预备役等参与城镇燃气突发事件应急救援工作。</w:t>
      </w:r>
    </w:p>
    <w:p>
      <w:pPr>
        <w:pStyle w:val="3"/>
      </w:pPr>
      <w:bookmarkStart w:id="16" w:name="_Toc97055524"/>
      <w:r>
        <w:rPr>
          <w:rFonts w:hint="eastAsia"/>
        </w:rPr>
        <w:t>市城镇燃气应急指挥部办公室及职责</w:t>
      </w:r>
      <w:bookmarkEnd w:id="16"/>
    </w:p>
    <w:p>
      <w:pPr>
        <w:ind w:firstLine="600"/>
      </w:pPr>
      <w:r>
        <w:rPr>
          <w:rFonts w:hint="eastAsia"/>
        </w:rPr>
        <w:t>指挥部下设办公室，设在</w:t>
      </w:r>
      <w:r>
        <w:t>市住房和城乡建设局</w:t>
      </w:r>
      <w:r>
        <w:rPr>
          <w:rFonts w:hint="eastAsia"/>
        </w:rPr>
        <w:t>，办公室主任由市住房和城乡建设局分管副局长担任，成员由市城镇燃气应急指挥部成员单位相关人员组成。</w:t>
      </w:r>
    </w:p>
    <w:p>
      <w:pPr>
        <w:ind w:firstLine="600"/>
      </w:pPr>
      <w:r>
        <w:rPr>
          <w:rFonts w:hint="eastAsia"/>
        </w:rPr>
        <w:t>市城镇燃气应急指挥部办公室主要职责：</w:t>
      </w:r>
    </w:p>
    <w:p>
      <w:pPr>
        <w:numPr>
          <w:ilvl w:val="0"/>
          <w:numId w:val="9"/>
        </w:numPr>
        <w:ind w:firstLineChars="0"/>
      </w:pPr>
      <w:r>
        <w:rPr>
          <w:rFonts w:hint="eastAsia"/>
        </w:rPr>
        <w:t>负责燃气安全事故应急处置有关组织、协调工作；</w:t>
      </w:r>
    </w:p>
    <w:p>
      <w:pPr>
        <w:numPr>
          <w:ilvl w:val="0"/>
          <w:numId w:val="9"/>
        </w:numPr>
        <w:ind w:firstLineChars="0"/>
      </w:pPr>
      <w:r>
        <w:rPr>
          <w:rFonts w:hint="eastAsia"/>
        </w:rPr>
        <w:t>经指挥部授权，组织有关部门、专家进行现场调查、取证，并根据现场调查结果和专家意见，拟定事故应急处置的技术措施；</w:t>
      </w:r>
    </w:p>
    <w:p>
      <w:pPr>
        <w:numPr>
          <w:ilvl w:val="0"/>
          <w:numId w:val="9"/>
        </w:numPr>
        <w:ind w:firstLineChars="0"/>
      </w:pPr>
      <w:r>
        <w:rPr>
          <w:rFonts w:hint="eastAsia"/>
        </w:rPr>
        <w:t>传达指挥部有关指令；</w:t>
      </w:r>
    </w:p>
    <w:p>
      <w:pPr>
        <w:numPr>
          <w:ilvl w:val="0"/>
          <w:numId w:val="9"/>
        </w:numPr>
        <w:ind w:firstLineChars="0"/>
      </w:pPr>
      <w:r>
        <w:rPr>
          <w:rFonts w:hint="eastAsia"/>
        </w:rPr>
        <w:t>负责对外协调沟通、事故分析汇总、信息上报等工作。</w:t>
      </w:r>
    </w:p>
    <w:p>
      <w:pPr>
        <w:pStyle w:val="3"/>
      </w:pPr>
      <w:bookmarkStart w:id="17" w:name="_Toc97055525"/>
      <w:r>
        <w:rPr>
          <w:rFonts w:hint="eastAsia"/>
        </w:rPr>
        <w:t>市城镇燃气应急指挥部成员单位及职责</w:t>
      </w:r>
      <w:bookmarkEnd w:id="17"/>
    </w:p>
    <w:p>
      <w:pPr>
        <w:ind w:firstLine="600"/>
      </w:pPr>
      <w:r>
        <w:rPr>
          <w:rFonts w:hint="eastAsia"/>
        </w:rPr>
        <w:t>市城镇燃气应急指挥部成员单位根据职责分工建立燃气突发事件工作流程和有关制度，在市城镇燃气应急指挥部的指挥下，做好对燃气突发事件的应急抢险救援工作。各成员单位职责：</w:t>
      </w:r>
    </w:p>
    <w:p>
      <w:pPr>
        <w:ind w:firstLine="600"/>
      </w:pPr>
      <w:bookmarkStart w:id="18" w:name="_Hlk81777372"/>
      <w:r>
        <w:rPr>
          <w:rFonts w:hint="eastAsia"/>
        </w:rPr>
        <w:t>市住房和城乡建设局</w:t>
      </w:r>
      <w:bookmarkEnd w:id="18"/>
      <w:r>
        <w:rPr>
          <w:rFonts w:hint="eastAsia"/>
        </w:rPr>
        <w:t>：组织编制市应急预案，并开展预案演练。负责城镇燃气行业应急体系建设日常工作。指导各地落实燃气企业应急抢修队伍建设。负责应急专家库建设。组织应急救援物资的储备、调配。负责协调城镇燃气企业专业抢险救援队伍做好应急抢险救援工作。协助事故调查。</w:t>
      </w:r>
    </w:p>
    <w:p>
      <w:pPr>
        <w:ind w:firstLine="600"/>
      </w:pPr>
      <w:r>
        <w:rPr>
          <w:rFonts w:hint="eastAsia"/>
        </w:rPr>
        <w:t>市</w:t>
      </w:r>
      <w:bookmarkStart w:id="19" w:name="_Hlk81814943"/>
      <w:r>
        <w:rPr>
          <w:rFonts w:hint="eastAsia"/>
        </w:rPr>
        <w:t>应急管理局</w:t>
      </w:r>
      <w:bookmarkEnd w:id="19"/>
      <w:r>
        <w:rPr>
          <w:rFonts w:hint="eastAsia"/>
        </w:rPr>
        <w:t>：协调指挥各类应急专业队伍，衔接解放军和武警部队参与应急救援。指导协调突发事件应急救援。协助做好应急处置工作。依法组织指导事故调查处理，监督事故查处和责任追究落实情况。</w:t>
      </w:r>
    </w:p>
    <w:p>
      <w:pPr>
        <w:ind w:firstLine="600"/>
      </w:pPr>
      <w:r>
        <w:rPr>
          <w:rFonts w:hint="eastAsia"/>
        </w:rPr>
        <w:t>市城市管理局：负责指导、协调城镇燃气的行政执法，对有关违法线索进行立案查处，并及时将结果告知指挥部办公室。</w:t>
      </w:r>
    </w:p>
    <w:p>
      <w:pPr>
        <w:ind w:firstLine="600"/>
      </w:pPr>
      <w:r>
        <w:rPr>
          <w:rFonts w:hint="eastAsia"/>
        </w:rPr>
        <w:t>市公安局：负责燃气突发事件现场的安全保卫、治安秩序维持和交通疏导工作；指导事发地公安机关参与事故前期抢救伤员，协助组织受灾群众迅速疏散；依法查处各类违法犯罪活动，预防和制止各种破坏活动，维护社会治安；负责事故舆情监控；参与事故的调查处理。</w:t>
      </w:r>
    </w:p>
    <w:p>
      <w:pPr>
        <w:ind w:firstLine="600"/>
      </w:pPr>
      <w:r>
        <w:rPr>
          <w:rFonts w:hint="eastAsia"/>
        </w:rPr>
        <w:t>市委宣传部：负责协调新闻媒体，做好舆论宣传，加强正面宣传引导，稳定民心。</w:t>
      </w:r>
    </w:p>
    <w:p>
      <w:pPr>
        <w:ind w:firstLine="600"/>
      </w:pPr>
      <w:r>
        <w:rPr>
          <w:rFonts w:hint="eastAsia"/>
        </w:rPr>
        <w:t>市委网信办：指导做好突发事故网络舆情引导和调控管控。</w:t>
      </w:r>
    </w:p>
    <w:p>
      <w:pPr>
        <w:ind w:firstLine="600"/>
      </w:pPr>
      <w:r>
        <w:rPr>
          <w:rFonts w:hint="eastAsia"/>
        </w:rPr>
        <w:t>市经济和信息化局：负责协调各通讯运营商提供应急抢险救援的通讯保障。</w:t>
      </w:r>
    </w:p>
    <w:p>
      <w:pPr>
        <w:ind w:firstLine="600"/>
      </w:pPr>
      <w:r>
        <w:rPr>
          <w:rFonts w:hint="eastAsia"/>
        </w:rPr>
        <w:t>市民政局：协助做好受灾人员的转移和临时安置工作，组织做好受灾人员生活救助、遇难人员殡葬管理工作。</w:t>
      </w:r>
    </w:p>
    <w:p>
      <w:pPr>
        <w:ind w:firstLine="600"/>
      </w:pPr>
      <w:r>
        <w:rPr>
          <w:rFonts w:hint="eastAsia"/>
        </w:rPr>
        <w:t>市财政局（国资委）：负责保障应由市财政局承担的应急工作所需资金，并对应急资金的安排、使用、管理进行监督。负责协调可能涉及市属国有企业利益的相关事宜，指导所监管企业安全生产管理工作。</w:t>
      </w:r>
    </w:p>
    <w:p>
      <w:pPr>
        <w:ind w:firstLine="600"/>
      </w:pPr>
      <w:r>
        <w:rPr>
          <w:rFonts w:hint="eastAsia"/>
        </w:rPr>
        <w:t>市生态环境局：组织指导协调生产安全事故现场环境应急监测及次生环境事件应急处置。</w:t>
      </w:r>
    </w:p>
    <w:p>
      <w:pPr>
        <w:ind w:firstLine="600"/>
      </w:pPr>
      <w:r>
        <w:rPr>
          <w:rFonts w:hint="eastAsia"/>
        </w:rPr>
        <w:t>市发展改革委：在燃气事故严重威胁或影响天然气供应时，负责协调上游气源保障工作。</w:t>
      </w:r>
    </w:p>
    <w:p>
      <w:pPr>
        <w:ind w:firstLine="600"/>
      </w:pPr>
      <w:r>
        <w:rPr>
          <w:rFonts w:hint="eastAsia"/>
        </w:rPr>
        <w:t>市交通运输局：负责协调做好应急救援人员、装备、物资以及人员疏散等运输保障工作。</w:t>
      </w:r>
    </w:p>
    <w:p>
      <w:pPr>
        <w:ind w:firstLine="600"/>
      </w:pPr>
      <w:r>
        <w:rPr>
          <w:rFonts w:hint="eastAsia"/>
        </w:rPr>
        <w:t>市卫生健康委员会、市医疗保障局：负责组织医疗急救、卫生防疫和心理干预工作。</w:t>
      </w:r>
    </w:p>
    <w:p>
      <w:pPr>
        <w:ind w:firstLine="600"/>
      </w:pPr>
      <w:r>
        <w:rPr>
          <w:rFonts w:hint="eastAsia"/>
        </w:rPr>
        <w:t>市市场监督管理局：负责协调特种设备相关单位做好设备的事故抢险、应急处置、检测检验工作，预防次生事故发生；参与事故的调查处理。</w:t>
      </w:r>
    </w:p>
    <w:p>
      <w:pPr>
        <w:ind w:firstLine="600"/>
      </w:pPr>
      <w:r>
        <w:rPr>
          <w:rFonts w:hint="eastAsia"/>
        </w:rPr>
        <w:t>市消防救援支队：</w:t>
      </w:r>
      <w:bookmarkStart w:id="20" w:name="_Hlk91080196"/>
      <w:r>
        <w:rPr>
          <w:rFonts w:hint="eastAsia"/>
        </w:rPr>
        <w:t>在应急指挥部统一组织领导下，负责灭火救援工作。</w:t>
      </w:r>
      <w:bookmarkEnd w:id="20"/>
    </w:p>
    <w:p>
      <w:pPr>
        <w:ind w:firstLine="600"/>
      </w:pPr>
      <w:r>
        <w:rPr>
          <w:rFonts w:hint="eastAsia"/>
        </w:rPr>
        <w:t>市气象局：负责气象监测、预报、预警，及时提供灾害性天气有关信息，提出防御对策与建议。</w:t>
      </w:r>
    </w:p>
    <w:p>
      <w:pPr>
        <w:ind w:firstLine="600"/>
      </w:pPr>
      <w:r>
        <w:rPr>
          <w:rFonts w:hint="eastAsia"/>
        </w:rPr>
        <w:t>市供电公司：负责组织协调电力企业做好电力应急保障及电力系统抢险救援工作。</w:t>
      </w:r>
    </w:p>
    <w:p>
      <w:pPr>
        <w:ind w:firstLine="600"/>
      </w:pPr>
      <w:r>
        <w:rPr>
          <w:rFonts w:hint="eastAsia"/>
        </w:rPr>
        <w:t>宿州银保监分局：指导做好事故发生后的保险查勘和理赔工作。</w:t>
      </w:r>
    </w:p>
    <w:p>
      <w:pPr>
        <w:ind w:firstLine="600"/>
      </w:pPr>
      <w:r>
        <w:rPr>
          <w:rFonts w:hint="eastAsia"/>
        </w:rPr>
        <w:t>市人力资源和社会保障局：组织指导协调生产安全事故伤亡人员的工伤认定、劳动能力鉴定和工伤保险待遇支付等工作。</w:t>
      </w:r>
    </w:p>
    <w:p>
      <w:pPr>
        <w:ind w:firstLine="600"/>
        <w:rPr>
          <w:rFonts w:hint="eastAsia"/>
        </w:rPr>
      </w:pPr>
      <w:r>
        <w:rPr>
          <w:rFonts w:hint="eastAsia"/>
        </w:rPr>
        <w:t>各</w:t>
      </w:r>
      <w:r>
        <w:rPr>
          <w:rFonts w:hint="eastAsia"/>
          <w:lang w:eastAsia="zh-CN"/>
        </w:rPr>
        <w:t>县区</w:t>
      </w:r>
      <w:r>
        <w:rPr>
          <w:rFonts w:hint="eastAsia"/>
        </w:rPr>
        <w:t>人民政府、宿马园区管委会、高新区管委会、宿州经开区管委会：负责编制本级城镇燃气突发事件应急预案，组织应急救援体系建设和应急演练；及时报送城镇燃气突发事件信息，报送一般城镇燃气突发事件调查报告；在市城镇燃气应急指挥部的统一领导下参与燃气突发事件应急处置，负责开展突发事件前期处置；做好受灾群众的基本生活保障工作，负责保障本地区应急处置燃气突发事件所需经费；参与事故的调查处理。</w:t>
      </w:r>
    </w:p>
    <w:p>
      <w:pPr>
        <w:ind w:firstLine="600"/>
        <w:rPr>
          <w:rFonts w:hint="eastAsia"/>
          <w:lang w:eastAsia="zh-CN"/>
        </w:rPr>
      </w:pPr>
      <w:r>
        <w:rPr>
          <w:rFonts w:hint="eastAsia"/>
          <w:lang w:eastAsia="zh-CN"/>
        </w:rPr>
        <w:t>各燃气公司：负责编制本公司燃气生产安全事故应急预案，组织公司应急救援队伍的建设和应急演练；负责对燃气事故的应急响应，依照应急预案开展快速抢险工作；负责事故的上报工作，协助上级主管部门进行事故调查、应急处置、善后处理、调查评估、恢复重建等工作；负责对燃气管线、设施定期巡检维护，居民、工商业用户按期安检，及时消除安全事故隐患。</w:t>
      </w:r>
    </w:p>
    <w:p>
      <w:pPr>
        <w:ind w:firstLine="600"/>
      </w:pPr>
      <w:r>
        <w:rPr>
          <w:rFonts w:hint="eastAsia"/>
        </w:rPr>
        <w:t>其他有关部门：按照各自职责分工做好相关应急救援处置工作。</w:t>
      </w:r>
    </w:p>
    <w:p>
      <w:pPr>
        <w:pStyle w:val="3"/>
      </w:pPr>
      <w:bookmarkStart w:id="21" w:name="_Toc97055526"/>
      <w:r>
        <w:rPr>
          <w:rFonts w:hint="eastAsia"/>
        </w:rPr>
        <w:t>应急处置现场指挥部及职责</w:t>
      </w:r>
      <w:bookmarkEnd w:id="21"/>
    </w:p>
    <w:p>
      <w:pPr>
        <w:pStyle w:val="4"/>
        <w:spacing w:before="156"/>
        <w:ind w:firstLine="600"/>
      </w:pPr>
      <w:r>
        <w:rPr>
          <w:rFonts w:hint="eastAsia"/>
        </w:rPr>
        <w:t>应急处置现场指挥部</w:t>
      </w:r>
    </w:p>
    <w:p>
      <w:pPr>
        <w:ind w:firstLine="600"/>
      </w:pPr>
      <w:r>
        <w:rPr>
          <w:rFonts w:hint="eastAsia"/>
        </w:rPr>
        <w:t>市城镇燃气应急指挥部根据燃气突发事件情况成立应急处置现场指挥部（以下简称现场指挥部）。现场指挥部设指挥长。</w:t>
      </w:r>
    </w:p>
    <w:p>
      <w:pPr>
        <w:ind w:firstLine="600"/>
      </w:pPr>
      <w:r>
        <w:rPr>
          <w:rFonts w:hint="eastAsia"/>
        </w:rPr>
        <w:t>现场指挥部指挥长，由市城镇燃气应急指挥部指挥长指定。现场指挥部成员由本级人民政府及其有关部门负责同志、应急救援专家、应急救援队伍负责人、事故发生单位负责人等人员组成。</w:t>
      </w:r>
    </w:p>
    <w:p>
      <w:pPr>
        <w:ind w:firstLine="600"/>
      </w:pPr>
      <w:r>
        <w:rPr>
          <w:rFonts w:hint="eastAsia"/>
        </w:rPr>
        <w:t>现场指挥部实行总指挥负责制，按照本级人民政府的授权组织制定并实施生产安全事故现场应急救援方案，协调、指挥有关单位和个人参加现场应急救援。参加生产安全事故现场应急救援的单位和个人应当服从现场指挥部的统一指挥。</w:t>
      </w:r>
    </w:p>
    <w:p>
      <w:pPr>
        <w:pStyle w:val="4"/>
        <w:spacing w:before="156"/>
        <w:ind w:firstLine="600"/>
      </w:pPr>
      <w:r>
        <w:rPr>
          <w:rFonts w:hint="eastAsia"/>
        </w:rPr>
        <w:t>应急处置现场指挥部职责</w:t>
      </w:r>
    </w:p>
    <w:p>
      <w:pPr>
        <w:numPr>
          <w:ilvl w:val="0"/>
          <w:numId w:val="10"/>
        </w:numPr>
        <w:ind w:firstLineChars="0"/>
      </w:pPr>
      <w:r>
        <w:rPr>
          <w:rFonts w:hint="eastAsia"/>
        </w:rPr>
        <w:t>指挥、协调现场的应急处置和抢险救援工作，防止事态蔓延和扩大。</w:t>
      </w:r>
    </w:p>
    <w:p>
      <w:pPr>
        <w:numPr>
          <w:ilvl w:val="0"/>
          <w:numId w:val="10"/>
        </w:numPr>
        <w:ind w:firstLineChars="0"/>
      </w:pPr>
      <w:r>
        <w:rPr>
          <w:rFonts w:hint="eastAsia"/>
        </w:rPr>
        <w:t>核实现场人员伤亡和财产损失情况，及时向市城镇燃气应急指挥部汇报应急处置和抢险救援工作的进展情况。</w:t>
      </w:r>
    </w:p>
    <w:p>
      <w:pPr>
        <w:numPr>
          <w:ilvl w:val="0"/>
          <w:numId w:val="10"/>
        </w:numPr>
        <w:ind w:firstLineChars="0"/>
      </w:pPr>
      <w:r>
        <w:rPr>
          <w:rFonts w:hint="eastAsia"/>
        </w:rPr>
        <w:t>组织划定事故现场的警戒范围，对人员进行疏散或者隔离，实施必要的交通管制及其他强制性措施。</w:t>
      </w:r>
    </w:p>
    <w:p>
      <w:pPr>
        <w:numPr>
          <w:ilvl w:val="0"/>
          <w:numId w:val="10"/>
        </w:numPr>
        <w:ind w:firstLineChars="0"/>
      </w:pPr>
      <w:r>
        <w:rPr>
          <w:rFonts w:hint="eastAsia"/>
        </w:rPr>
        <w:t>根据应急处置的需要，紧急调集人员、物资、交通工具以及相关设施、设备。</w:t>
      </w:r>
    </w:p>
    <w:p>
      <w:pPr>
        <w:numPr>
          <w:ilvl w:val="0"/>
          <w:numId w:val="10"/>
        </w:numPr>
        <w:ind w:firstLineChars="0"/>
      </w:pPr>
      <w:r>
        <w:rPr>
          <w:rFonts w:hint="eastAsia"/>
        </w:rPr>
        <w:t>向市城镇燃气应急指挥部提出现场应急结束建议，经市城镇燃气应急指挥部同意后宣布现场应急结束。</w:t>
      </w:r>
    </w:p>
    <w:p>
      <w:pPr>
        <w:pStyle w:val="4"/>
        <w:spacing w:before="156"/>
        <w:ind w:firstLine="600"/>
      </w:pPr>
      <w:r>
        <w:rPr>
          <w:rFonts w:hint="eastAsia"/>
        </w:rPr>
        <w:t>应急处置现场指挥部指挥长主要职责</w:t>
      </w:r>
    </w:p>
    <w:p>
      <w:pPr>
        <w:numPr>
          <w:ilvl w:val="0"/>
          <w:numId w:val="11"/>
        </w:numPr>
        <w:ind w:firstLineChars="0"/>
      </w:pPr>
      <w:r>
        <w:rPr>
          <w:rFonts w:hint="eastAsia"/>
        </w:rPr>
        <w:t>负责召集各参与抢险救援单位的现场负责人组成现场指挥部，明确各单位的职责分工，视实际需要组建专家组。</w:t>
      </w:r>
    </w:p>
    <w:p>
      <w:pPr>
        <w:numPr>
          <w:ilvl w:val="0"/>
          <w:numId w:val="11"/>
        </w:numPr>
        <w:ind w:firstLineChars="0"/>
      </w:pPr>
      <w:r>
        <w:rPr>
          <w:rFonts w:hint="eastAsia"/>
        </w:rPr>
        <w:t>研究现场救援方案，制定具体救援措施并组织实施。</w:t>
      </w:r>
    </w:p>
    <w:p>
      <w:pPr>
        <w:numPr>
          <w:ilvl w:val="0"/>
          <w:numId w:val="11"/>
        </w:numPr>
        <w:ind w:firstLineChars="0"/>
      </w:pPr>
      <w:r>
        <w:rPr>
          <w:rFonts w:hint="eastAsia"/>
        </w:rPr>
        <w:t>负责指挥、协调现场应急处置工作。</w:t>
      </w:r>
    </w:p>
    <w:p>
      <w:pPr>
        <w:pStyle w:val="3"/>
      </w:pPr>
      <w:bookmarkStart w:id="22" w:name="_Toc97055527"/>
      <w:r>
        <w:rPr>
          <w:rFonts w:hint="eastAsia"/>
        </w:rPr>
        <w:t>专家组</w:t>
      </w:r>
      <w:bookmarkEnd w:id="22"/>
    </w:p>
    <w:p>
      <w:pPr>
        <w:ind w:firstLine="600"/>
      </w:pPr>
      <w:r>
        <w:rPr>
          <w:rFonts w:hint="eastAsia"/>
        </w:rPr>
        <w:t>市城镇燃气应急指挥部结合市应急救援专家库设立燃气应急处置专家库，根据应急救援需要召集有关专家组建专家组。</w:t>
      </w:r>
    </w:p>
    <w:p>
      <w:pPr>
        <w:pStyle w:val="4"/>
        <w:spacing w:before="156"/>
        <w:ind w:firstLine="600"/>
      </w:pPr>
      <w:r>
        <w:rPr>
          <w:rFonts w:hint="eastAsia"/>
        </w:rPr>
        <w:t>专家组组成</w:t>
      </w:r>
    </w:p>
    <w:p>
      <w:pPr>
        <w:ind w:firstLine="600"/>
      </w:pPr>
      <w:r>
        <w:rPr>
          <w:rFonts w:hint="eastAsia"/>
        </w:rPr>
        <w:t>由燃气行业的设计、施工、运营和建筑、消防救援、市场监管、应急管理、生态环境、卫生健康等方面的专家组成。</w:t>
      </w:r>
    </w:p>
    <w:p>
      <w:pPr>
        <w:pStyle w:val="4"/>
        <w:spacing w:before="156"/>
        <w:ind w:firstLine="600"/>
      </w:pPr>
      <w:r>
        <w:rPr>
          <w:rFonts w:hint="eastAsia"/>
        </w:rPr>
        <w:t>专家组的主要职责</w:t>
      </w:r>
    </w:p>
    <w:p>
      <w:pPr>
        <w:numPr>
          <w:ilvl w:val="0"/>
          <w:numId w:val="12"/>
        </w:numPr>
        <w:ind w:firstLineChars="0"/>
      </w:pPr>
      <w:r>
        <w:rPr>
          <w:rFonts w:hint="eastAsia"/>
        </w:rPr>
        <w:t>为市中长期燃气安全应急规划、建设提供意见或建议。</w:t>
      </w:r>
    </w:p>
    <w:p>
      <w:pPr>
        <w:numPr>
          <w:ilvl w:val="0"/>
          <w:numId w:val="12"/>
        </w:numPr>
        <w:ind w:firstLineChars="0"/>
      </w:pPr>
      <w:r>
        <w:rPr>
          <w:rFonts w:hint="eastAsia"/>
        </w:rPr>
        <w:t>对燃气突发事件可能造成的危害进行预测、评估。</w:t>
      </w:r>
    </w:p>
    <w:p>
      <w:pPr>
        <w:numPr>
          <w:ilvl w:val="0"/>
          <w:numId w:val="12"/>
        </w:numPr>
        <w:ind w:firstLineChars="0"/>
      </w:pPr>
      <w:r>
        <w:rPr>
          <w:rFonts w:hint="eastAsia"/>
        </w:rPr>
        <w:t>对燃气突发事件的发展趋势、抢险救援方案、处置办法等进行研究，为应急抢险救援行动的决策、指挥提供技术支持。</w:t>
      </w:r>
    </w:p>
    <w:p>
      <w:pPr>
        <w:numPr>
          <w:ilvl w:val="0"/>
          <w:numId w:val="12"/>
        </w:numPr>
        <w:ind w:firstLineChars="0"/>
      </w:pPr>
      <w:r>
        <w:rPr>
          <w:rFonts w:hint="eastAsia"/>
        </w:rPr>
        <w:t>参与事故调查。</w:t>
      </w:r>
    </w:p>
    <w:p>
      <w:pPr>
        <w:pStyle w:val="3"/>
      </w:pPr>
      <w:bookmarkStart w:id="23" w:name="_Toc97055528"/>
      <w:r>
        <w:rPr>
          <w:rFonts w:hint="eastAsia"/>
        </w:rPr>
        <w:t>各</w:t>
      </w:r>
      <w:r>
        <w:rPr>
          <w:rFonts w:hint="eastAsia"/>
          <w:lang w:eastAsia="zh-CN"/>
        </w:rPr>
        <w:t>县区（园区）</w:t>
      </w:r>
      <w:r>
        <w:rPr>
          <w:rFonts w:hint="eastAsia"/>
        </w:rPr>
        <w:t>应急处置机构</w:t>
      </w:r>
      <w:bookmarkEnd w:id="23"/>
    </w:p>
    <w:p>
      <w:pPr>
        <w:ind w:firstLine="600"/>
      </w:pPr>
      <w:r>
        <w:rPr>
          <w:rFonts w:hint="eastAsia"/>
        </w:rPr>
        <w:t>各</w:t>
      </w:r>
      <w:r>
        <w:rPr>
          <w:rFonts w:hint="eastAsia"/>
          <w:lang w:eastAsia="zh-CN"/>
        </w:rPr>
        <w:t>县区（园区）</w:t>
      </w:r>
      <w:r>
        <w:rPr>
          <w:rFonts w:hint="eastAsia"/>
        </w:rPr>
        <w:t>成立本地燃气突发事件应急处置机构，结合本地实际制定相应的燃气突发事件应急预案，并报市城镇燃气应急指挥部办公室备案。</w:t>
      </w:r>
    </w:p>
    <w:p>
      <w:pPr>
        <w:pStyle w:val="3"/>
      </w:pPr>
      <w:bookmarkStart w:id="24" w:name="_Toc97055529"/>
      <w:r>
        <w:rPr>
          <w:rFonts w:hint="eastAsia"/>
        </w:rPr>
        <w:t>城镇燃气企业应急抢险队伍</w:t>
      </w:r>
      <w:bookmarkEnd w:id="24"/>
    </w:p>
    <w:p>
      <w:pPr>
        <w:ind w:firstLine="600"/>
      </w:pPr>
      <w:r>
        <w:rPr>
          <w:rFonts w:hint="eastAsia"/>
        </w:rPr>
        <w:t>各城镇燃气企业根据本预案，结合各自的实际情况，制定本单位的应急预案并按时演练，建立与企业经营规模相适应的应急抢险队伍，配备相应的应急救援设备，并及时进行维护、更新，确保抢险救援工作需要。</w:t>
      </w:r>
    </w:p>
    <w:p>
      <w:pPr>
        <w:pStyle w:val="3"/>
      </w:pPr>
      <w:bookmarkStart w:id="25" w:name="_Toc97055530"/>
      <w:r>
        <w:rPr>
          <w:rFonts w:hint="eastAsia"/>
        </w:rPr>
        <w:t>应急联动机制</w:t>
      </w:r>
      <w:bookmarkEnd w:id="25"/>
    </w:p>
    <w:p>
      <w:pPr>
        <w:ind w:firstLine="600"/>
      </w:pPr>
      <w:r>
        <w:rPr>
          <w:rFonts w:hint="eastAsia"/>
        </w:rPr>
        <w:t>市燃气应急指挥部与</w:t>
      </w:r>
      <w:r>
        <w:rPr>
          <w:rFonts w:hint="eastAsia"/>
          <w:lang w:eastAsia="zh-CN"/>
        </w:rPr>
        <w:t>县区</w:t>
      </w:r>
      <w:r>
        <w:rPr>
          <w:rFonts w:hint="eastAsia"/>
        </w:rPr>
        <w:t>政府业务主管部门建立应急联动机制，明确信息共享、队伍及资源调动程序等工作。各</w:t>
      </w:r>
      <w:r>
        <w:rPr>
          <w:rFonts w:hint="eastAsia"/>
          <w:lang w:eastAsia="zh-CN"/>
        </w:rPr>
        <w:t>县区</w:t>
      </w:r>
      <w:r>
        <w:rPr>
          <w:rFonts w:hint="eastAsia"/>
        </w:rPr>
        <w:t>政府应健全与</w:t>
      </w:r>
      <w:r>
        <w:rPr>
          <w:rFonts w:hint="eastAsia"/>
          <w:lang w:eastAsia="zh-CN"/>
        </w:rPr>
        <w:t>各城镇燃气</w:t>
      </w:r>
      <w:r>
        <w:rPr>
          <w:rFonts w:hint="eastAsia"/>
        </w:rPr>
        <w:t>企业应急联动机制，明确值守应急通信联络方式、信息报送要求、队伍物资调动程序等，确保突发事件发生后能够快速、有序、协同应对。</w:t>
      </w:r>
    </w:p>
    <w:p>
      <w:pPr>
        <w:ind w:firstLine="600"/>
      </w:pPr>
      <w:r>
        <w:rPr>
          <w:rFonts w:hint="eastAsia"/>
        </w:rPr>
        <w:t>解放军和武警部队是应急救援的突击力量。县级以上人民政府及有关部门要加强与当地驻军联系，建立健全信息共享和军地协调联动机制。</w:t>
      </w:r>
    </w:p>
    <w:p>
      <w:pPr>
        <w:pStyle w:val="2"/>
        <w:keepNext w:val="0"/>
        <w:keepLines w:val="0"/>
        <w:widowControl/>
        <w:spacing w:before="156" w:after="156" w:line="520" w:lineRule="exact"/>
        <w:ind w:firstLine="600"/>
        <w:rPr>
          <w:b w:val="0"/>
          <w:sz w:val="30"/>
          <w:szCs w:val="30"/>
        </w:rPr>
        <w:sectPr>
          <w:pgSz w:w="11906" w:h="16838"/>
          <w:pgMar w:top="1440" w:right="1800" w:bottom="1440" w:left="1800" w:header="851" w:footer="647" w:gutter="0"/>
          <w:cols w:space="425" w:num="1"/>
          <w:docGrid w:type="lines" w:linePitch="312" w:charSpace="0"/>
        </w:sectPr>
      </w:pPr>
    </w:p>
    <w:p>
      <w:pPr>
        <w:pStyle w:val="2"/>
        <w:keepNext w:val="0"/>
        <w:keepLines w:val="0"/>
        <w:widowControl/>
        <w:spacing w:before="156" w:after="156" w:line="520" w:lineRule="exact"/>
        <w:ind w:firstLine="600"/>
        <w:rPr>
          <w:b w:val="0"/>
          <w:sz w:val="30"/>
          <w:szCs w:val="30"/>
        </w:rPr>
      </w:pPr>
      <w:bookmarkStart w:id="26" w:name="_Toc97055531"/>
      <w:r>
        <w:rPr>
          <w:rFonts w:hint="eastAsia"/>
          <w:b w:val="0"/>
          <w:sz w:val="30"/>
          <w:szCs w:val="30"/>
        </w:rPr>
        <w:t>预防预警机制</w:t>
      </w:r>
      <w:bookmarkEnd w:id="26"/>
    </w:p>
    <w:p>
      <w:pPr>
        <w:pStyle w:val="3"/>
      </w:pPr>
      <w:bookmarkStart w:id="27" w:name="_Toc97055532"/>
      <w:r>
        <w:rPr>
          <w:rFonts w:hint="eastAsia"/>
        </w:rPr>
        <w:t>预防</w:t>
      </w:r>
      <w:bookmarkEnd w:id="27"/>
    </w:p>
    <w:p>
      <w:pPr>
        <w:ind w:firstLine="600"/>
      </w:pPr>
      <w:r>
        <w:rPr>
          <w:rFonts w:hint="eastAsia"/>
        </w:rPr>
        <w:t>各</w:t>
      </w:r>
      <w:r>
        <w:rPr>
          <w:rFonts w:hint="eastAsia"/>
          <w:lang w:eastAsia="zh-CN"/>
        </w:rPr>
        <w:t>县区</w:t>
      </w:r>
      <w:r>
        <w:rPr>
          <w:rFonts w:hint="eastAsia"/>
        </w:rPr>
        <w:t>政府及各</w:t>
      </w:r>
      <w:r>
        <w:rPr>
          <w:rFonts w:hint="eastAsia"/>
          <w:lang w:eastAsia="zh-CN"/>
        </w:rPr>
        <w:t>园区</w:t>
      </w:r>
      <w:r>
        <w:rPr>
          <w:rFonts w:hint="eastAsia"/>
        </w:rPr>
        <w:t>管委会要坚持“以人为本、快速反应，预防为主、长效管理”的原则，加强燃气生产、储存、输配、使用等各环节的风险管理，建立健全燃气安全管理制度，落实安全生产责任制，做到专人负责、分工明确、责任落实。</w:t>
      </w:r>
    </w:p>
    <w:p>
      <w:pPr>
        <w:ind w:firstLine="600"/>
      </w:pPr>
      <w:r>
        <w:rPr>
          <w:rFonts w:hint="eastAsia"/>
        </w:rPr>
        <w:t>各城镇燃气企业做好本单位隐患点、危险源的风险识别、登记、评估和防控工作，定期开展典型事故案例分析。建立完善日常监督检查机制，组织开展设备维护、安全检查、隐患整治，制定和优化应急预案，落实安全防控措施。</w:t>
      </w:r>
    </w:p>
    <w:p>
      <w:pPr>
        <w:pStyle w:val="3"/>
      </w:pPr>
      <w:bookmarkStart w:id="28" w:name="_Toc97055533"/>
      <w:r>
        <w:rPr>
          <w:rFonts w:hint="eastAsia"/>
        </w:rPr>
        <w:t>监测</w:t>
      </w:r>
      <w:bookmarkEnd w:id="28"/>
    </w:p>
    <w:p>
      <w:pPr>
        <w:ind w:firstLine="600"/>
      </w:pPr>
      <w:r>
        <w:rPr>
          <w:rFonts w:hint="eastAsia"/>
        </w:rPr>
        <w:t>县级以上燃气主管部门和城镇燃气企业负责建立本区域、本企业重大事故隐患和重大危险源信息监控系统，对重大事故隐患和重大危险源实施监控；街道办事处、村居社区、各网格保持密切联系，随时了解掌握燃气使用情况和动态。</w:t>
      </w:r>
    </w:p>
    <w:p>
      <w:pPr>
        <w:ind w:firstLine="600"/>
      </w:pPr>
      <w:r>
        <w:rPr>
          <w:rFonts w:hint="eastAsia"/>
        </w:rPr>
        <w:t>各城镇燃气企业应建立健全燃气供应系统的日常数据监测、设备维护、安全检查等各项生产管理制度；建立用气预测、系统改造等相关信息数据库，必要时将重要信息上报至指挥部办公室。对本行业、本地区以外其他渠道传递来的信息，应密切关注，提前做好应急准备。</w:t>
      </w:r>
    </w:p>
    <w:p>
      <w:pPr>
        <w:pStyle w:val="3"/>
        <w:keepNext/>
        <w:widowControl w:val="0"/>
      </w:pPr>
      <w:bookmarkStart w:id="29" w:name="_Toc97055534"/>
      <w:r>
        <w:rPr>
          <w:rFonts w:hint="eastAsia"/>
        </w:rPr>
        <w:t>预警</w:t>
      </w:r>
      <w:bookmarkEnd w:id="29"/>
    </w:p>
    <w:p>
      <w:pPr>
        <w:pStyle w:val="4"/>
        <w:spacing w:before="156"/>
        <w:ind w:firstLine="600"/>
      </w:pPr>
      <w:r>
        <w:rPr>
          <w:rFonts w:hint="eastAsia"/>
        </w:rPr>
        <w:t>预警分级</w:t>
      </w:r>
    </w:p>
    <w:p>
      <w:pPr>
        <w:ind w:firstLine="600"/>
      </w:pPr>
      <w:r>
        <w:rPr>
          <w:rFonts w:hint="eastAsia"/>
        </w:rPr>
        <w:t>根据燃气突发事件可能造成的危害程度、紧急程度和发展态势，燃气突发事件预警级别由低到高分为四级，分别用蓝色（</w:t>
      </w:r>
      <w:r>
        <w:t>IV</w:t>
      </w:r>
      <w:r>
        <w:rPr>
          <w:rFonts w:hint="eastAsia"/>
        </w:rPr>
        <w:t>级）、黄色（</w:t>
      </w:r>
      <w:r>
        <w:rPr>
          <w:rFonts w:hint="eastAsia" w:ascii="宋体" w:hAnsi="宋体" w:eastAsia="宋体" w:cs="宋体"/>
        </w:rPr>
        <w:t>Ⅲ</w:t>
      </w:r>
      <w:r>
        <w:rPr>
          <w:rFonts w:hint="eastAsia"/>
        </w:rPr>
        <w:t>级）、橙色（</w:t>
      </w:r>
      <w:r>
        <w:rPr>
          <w:rFonts w:hint="eastAsia" w:ascii="宋体" w:hAnsi="宋体" w:eastAsia="宋体" w:cs="宋体"/>
        </w:rPr>
        <w:t>Ⅱ</w:t>
      </w:r>
      <w:r>
        <w:rPr>
          <w:rFonts w:hint="eastAsia"/>
        </w:rPr>
        <w:t>级）、红色（</w:t>
      </w:r>
      <w:r>
        <w:rPr>
          <w:rFonts w:hint="eastAsia" w:ascii="宋体" w:hAnsi="宋体" w:eastAsia="宋体" w:cs="宋体"/>
        </w:rPr>
        <w:t>Ⅰ</w:t>
      </w:r>
      <w:r>
        <w:rPr>
          <w:rFonts w:hint="eastAsia"/>
        </w:rPr>
        <w:t>级）四种颜色表示，并分别采用不同预防对策。</w:t>
      </w:r>
    </w:p>
    <w:p>
      <w:pPr>
        <w:numPr>
          <w:ilvl w:val="0"/>
          <w:numId w:val="13"/>
        </w:numPr>
        <w:ind w:firstLineChars="0"/>
      </w:pPr>
      <w:r>
        <w:rPr>
          <w:rFonts w:hint="eastAsia"/>
        </w:rPr>
        <w:t>蓝色预警（</w:t>
      </w:r>
      <w:r>
        <w:t>IV</w:t>
      </w:r>
      <w:r>
        <w:rPr>
          <w:rFonts w:hint="eastAsia"/>
        </w:rPr>
        <w:t>级）</w:t>
      </w:r>
    </w:p>
    <w:p>
      <w:pPr>
        <w:numPr>
          <w:ilvl w:val="0"/>
          <w:numId w:val="14"/>
        </w:numPr>
        <w:ind w:left="0" w:firstLine="567" w:firstLineChars="0"/>
        <w:rPr>
          <w:rFonts w:ascii="仿宋_GB2312"/>
          <w:szCs w:val="30"/>
        </w:rPr>
      </w:pPr>
      <w:r>
        <w:rPr>
          <w:rFonts w:hint="eastAsia" w:ascii="仿宋_GB2312"/>
          <w:szCs w:val="30"/>
        </w:rPr>
        <w:t>相关自然灾害管理部门发布蓝色预警信号，经研判，可能对本市燃气供应和管网安全造成一定影响的；</w:t>
      </w:r>
    </w:p>
    <w:p>
      <w:pPr>
        <w:numPr>
          <w:ilvl w:val="0"/>
          <w:numId w:val="14"/>
        </w:numPr>
        <w:ind w:left="0" w:firstLine="567" w:firstLineChars="0"/>
        <w:rPr>
          <w:rFonts w:ascii="仿宋_GB2312"/>
          <w:szCs w:val="30"/>
        </w:rPr>
      </w:pPr>
      <w:r>
        <w:rPr>
          <w:rFonts w:hint="eastAsia" w:ascii="仿宋_GB2312"/>
          <w:szCs w:val="30"/>
        </w:rPr>
        <w:t>由于建设施工等原因，可能造成</w:t>
      </w:r>
      <w:r>
        <w:rPr>
          <w:rFonts w:ascii="仿宋_GB2312"/>
          <w:szCs w:val="30"/>
        </w:rPr>
        <w:t>3000</w:t>
      </w:r>
      <w:r>
        <w:rPr>
          <w:rFonts w:hint="eastAsia" w:ascii="仿宋_GB2312"/>
          <w:szCs w:val="30"/>
        </w:rPr>
        <w:t>户以上、</w:t>
      </w:r>
      <w:r>
        <w:rPr>
          <w:rFonts w:ascii="仿宋_GB2312"/>
          <w:szCs w:val="30"/>
        </w:rPr>
        <w:t>1</w:t>
      </w:r>
      <w:r>
        <w:rPr>
          <w:rFonts w:hint="eastAsia" w:ascii="仿宋_GB2312"/>
          <w:szCs w:val="30"/>
        </w:rPr>
        <w:t>万户以下居民用户燃气中断供应</w:t>
      </w:r>
      <w:r>
        <w:rPr>
          <w:rFonts w:ascii="仿宋_GB2312"/>
          <w:szCs w:val="30"/>
        </w:rPr>
        <w:t>8</w:t>
      </w:r>
      <w:r>
        <w:rPr>
          <w:rFonts w:hint="eastAsia" w:ascii="仿宋_GB2312"/>
          <w:szCs w:val="30"/>
        </w:rPr>
        <w:t>小时以上的；</w:t>
      </w:r>
    </w:p>
    <w:p>
      <w:pPr>
        <w:numPr>
          <w:ilvl w:val="0"/>
          <w:numId w:val="14"/>
        </w:numPr>
        <w:ind w:left="0" w:firstLine="567" w:firstLineChars="0"/>
        <w:rPr>
          <w:rFonts w:ascii="仿宋_GB2312"/>
          <w:szCs w:val="30"/>
        </w:rPr>
      </w:pPr>
      <w:r>
        <w:rPr>
          <w:rFonts w:hint="eastAsia" w:ascii="仿宋_GB2312"/>
          <w:szCs w:val="30"/>
        </w:rPr>
        <w:t>因各种原因造成气源保障出现一般问题，实际保障量低于最高计划量</w:t>
      </w:r>
      <w:r>
        <w:rPr>
          <w:rFonts w:ascii="仿宋_GB2312"/>
          <w:szCs w:val="30"/>
        </w:rPr>
        <w:t>95%</w:t>
      </w:r>
      <w:r>
        <w:rPr>
          <w:rFonts w:hint="eastAsia" w:ascii="仿宋_GB2312"/>
          <w:szCs w:val="30"/>
        </w:rPr>
        <w:t>的，且无法在</w:t>
      </w:r>
      <w:r>
        <w:rPr>
          <w:rFonts w:ascii="仿宋_GB2312"/>
          <w:szCs w:val="30"/>
        </w:rPr>
        <w:t>72</w:t>
      </w:r>
      <w:r>
        <w:rPr>
          <w:rFonts w:hint="eastAsia" w:ascii="仿宋_GB2312"/>
          <w:szCs w:val="30"/>
        </w:rPr>
        <w:t>小时内解决的；</w:t>
      </w:r>
    </w:p>
    <w:p>
      <w:pPr>
        <w:numPr>
          <w:ilvl w:val="0"/>
          <w:numId w:val="14"/>
        </w:numPr>
        <w:ind w:left="0" w:firstLine="567" w:firstLineChars="0"/>
        <w:rPr>
          <w:rFonts w:ascii="仿宋_GB2312"/>
          <w:szCs w:val="30"/>
        </w:rPr>
      </w:pPr>
      <w:r>
        <w:rPr>
          <w:rFonts w:hint="eastAsia" w:ascii="仿宋_GB2312"/>
          <w:szCs w:val="30"/>
        </w:rPr>
        <w:t>燃气场站或高中压管道等重要燃气设施及人员密集场所发生燃气泄漏，经研判，无法在</w:t>
      </w:r>
      <w:r>
        <w:rPr>
          <w:rFonts w:ascii="仿宋_GB2312"/>
          <w:szCs w:val="30"/>
        </w:rPr>
        <w:t>1</w:t>
      </w:r>
      <w:r>
        <w:rPr>
          <w:rFonts w:hint="eastAsia" w:ascii="仿宋_GB2312"/>
          <w:szCs w:val="30"/>
        </w:rPr>
        <w:t>小时内解决的。</w:t>
      </w:r>
    </w:p>
    <w:p>
      <w:pPr>
        <w:numPr>
          <w:ilvl w:val="0"/>
          <w:numId w:val="13"/>
        </w:numPr>
        <w:ind w:firstLineChars="0"/>
      </w:pPr>
      <w:r>
        <w:rPr>
          <w:rFonts w:hint="eastAsia"/>
        </w:rPr>
        <w:t>黄色预警（Ⅲ级）</w:t>
      </w:r>
    </w:p>
    <w:p>
      <w:pPr>
        <w:numPr>
          <w:ilvl w:val="0"/>
          <w:numId w:val="15"/>
        </w:numPr>
        <w:ind w:left="0" w:firstLine="567" w:firstLineChars="0"/>
        <w:rPr>
          <w:rFonts w:ascii="仿宋_GB2312"/>
          <w:szCs w:val="30"/>
        </w:rPr>
      </w:pPr>
      <w:r>
        <w:rPr>
          <w:rFonts w:hint="eastAsia" w:ascii="仿宋_GB2312"/>
          <w:szCs w:val="30"/>
        </w:rPr>
        <w:t>相关自然灾害管理部门发布黄色预警信号，经研判，可能对本市燃气供应和管网安全造成较大影响的；</w:t>
      </w:r>
    </w:p>
    <w:p>
      <w:pPr>
        <w:numPr>
          <w:ilvl w:val="0"/>
          <w:numId w:val="15"/>
        </w:numPr>
        <w:ind w:left="0" w:firstLine="567" w:firstLineChars="0"/>
        <w:rPr>
          <w:rFonts w:ascii="仿宋_GB2312"/>
          <w:szCs w:val="30"/>
        </w:rPr>
      </w:pPr>
      <w:r>
        <w:rPr>
          <w:rFonts w:hint="eastAsia" w:ascii="仿宋_GB2312"/>
          <w:szCs w:val="30"/>
        </w:rPr>
        <w:t>由于建设施工等原因，可能造成</w:t>
      </w:r>
      <w:r>
        <w:rPr>
          <w:rFonts w:ascii="仿宋_GB2312"/>
          <w:szCs w:val="30"/>
        </w:rPr>
        <w:t>1</w:t>
      </w:r>
      <w:r>
        <w:rPr>
          <w:rFonts w:hint="eastAsia" w:ascii="仿宋_GB2312"/>
          <w:szCs w:val="30"/>
        </w:rPr>
        <w:t>万户以上、</w:t>
      </w:r>
      <w:r>
        <w:rPr>
          <w:rFonts w:ascii="仿宋_GB2312"/>
          <w:szCs w:val="30"/>
        </w:rPr>
        <w:t>3</w:t>
      </w:r>
      <w:r>
        <w:rPr>
          <w:rFonts w:hint="eastAsia" w:ascii="仿宋_GB2312"/>
          <w:szCs w:val="30"/>
        </w:rPr>
        <w:t>万户以下居民用户燃气中断供应</w:t>
      </w:r>
      <w:r>
        <w:rPr>
          <w:rFonts w:ascii="仿宋_GB2312"/>
          <w:szCs w:val="30"/>
        </w:rPr>
        <w:t>8</w:t>
      </w:r>
      <w:r>
        <w:rPr>
          <w:rFonts w:hint="eastAsia" w:ascii="仿宋_GB2312"/>
          <w:szCs w:val="30"/>
        </w:rPr>
        <w:t>小时以上的；</w:t>
      </w:r>
    </w:p>
    <w:p>
      <w:pPr>
        <w:numPr>
          <w:ilvl w:val="0"/>
          <w:numId w:val="15"/>
        </w:numPr>
        <w:ind w:left="0" w:firstLine="567" w:firstLineChars="0"/>
        <w:rPr>
          <w:rFonts w:ascii="仿宋_GB2312"/>
          <w:szCs w:val="30"/>
        </w:rPr>
      </w:pPr>
      <w:r>
        <w:rPr>
          <w:rFonts w:hint="eastAsia" w:ascii="仿宋_GB2312"/>
          <w:szCs w:val="30"/>
        </w:rPr>
        <w:t>因各种原因造成气源保障出现较重问题，实际保障量低于最高计划量</w:t>
      </w:r>
      <w:r>
        <w:rPr>
          <w:rFonts w:ascii="仿宋_GB2312"/>
          <w:szCs w:val="30"/>
        </w:rPr>
        <w:t>90%</w:t>
      </w:r>
      <w:r>
        <w:rPr>
          <w:rFonts w:hint="eastAsia" w:ascii="仿宋_GB2312"/>
          <w:szCs w:val="30"/>
        </w:rPr>
        <w:t>的，且无法在</w:t>
      </w:r>
      <w:r>
        <w:rPr>
          <w:rFonts w:ascii="仿宋_GB2312"/>
          <w:szCs w:val="30"/>
        </w:rPr>
        <w:t>72</w:t>
      </w:r>
      <w:r>
        <w:rPr>
          <w:rFonts w:hint="eastAsia" w:ascii="仿宋_GB2312"/>
          <w:szCs w:val="30"/>
        </w:rPr>
        <w:t>小时内解决的；</w:t>
      </w:r>
    </w:p>
    <w:p>
      <w:pPr>
        <w:numPr>
          <w:ilvl w:val="0"/>
          <w:numId w:val="15"/>
        </w:numPr>
        <w:ind w:left="0" w:firstLine="567" w:firstLineChars="0"/>
        <w:rPr>
          <w:rFonts w:ascii="仿宋_GB2312"/>
          <w:szCs w:val="30"/>
        </w:rPr>
      </w:pPr>
      <w:r>
        <w:rPr>
          <w:rFonts w:hint="eastAsia" w:ascii="仿宋_GB2312"/>
          <w:szCs w:val="30"/>
        </w:rPr>
        <w:t>燃气场站或高中压管道等重要燃气设施及人员密集场所发生燃气泄漏，经研判，无法在</w:t>
      </w:r>
      <w:r>
        <w:rPr>
          <w:rFonts w:ascii="仿宋_GB2312"/>
          <w:szCs w:val="30"/>
        </w:rPr>
        <w:t>4</w:t>
      </w:r>
      <w:r>
        <w:rPr>
          <w:rFonts w:hint="eastAsia" w:ascii="仿宋_GB2312"/>
          <w:szCs w:val="30"/>
        </w:rPr>
        <w:t>小时内解决的。</w:t>
      </w:r>
    </w:p>
    <w:p>
      <w:pPr>
        <w:numPr>
          <w:ilvl w:val="0"/>
          <w:numId w:val="13"/>
        </w:numPr>
        <w:ind w:firstLineChars="0"/>
      </w:pPr>
      <w:r>
        <w:rPr>
          <w:rFonts w:hint="eastAsia"/>
        </w:rPr>
        <w:t>橙色预警（Ⅱ级）</w:t>
      </w:r>
    </w:p>
    <w:p>
      <w:pPr>
        <w:numPr>
          <w:ilvl w:val="0"/>
          <w:numId w:val="16"/>
        </w:numPr>
        <w:ind w:left="0" w:firstLine="567" w:firstLineChars="0"/>
        <w:rPr>
          <w:rFonts w:ascii="仿宋_GB2312"/>
          <w:szCs w:val="30"/>
        </w:rPr>
      </w:pPr>
      <w:r>
        <w:rPr>
          <w:rFonts w:hint="eastAsia" w:ascii="仿宋_GB2312"/>
          <w:szCs w:val="30"/>
        </w:rPr>
        <w:t>相关自然灾害管理部门发布橙色预警信号，经研判，可能对本市燃气供应和管网安全造成重大影响的；</w:t>
      </w:r>
    </w:p>
    <w:p>
      <w:pPr>
        <w:numPr>
          <w:ilvl w:val="0"/>
          <w:numId w:val="16"/>
        </w:numPr>
        <w:ind w:left="0" w:firstLine="567" w:firstLineChars="0"/>
        <w:rPr>
          <w:rFonts w:ascii="仿宋_GB2312"/>
          <w:szCs w:val="30"/>
        </w:rPr>
      </w:pPr>
      <w:r>
        <w:rPr>
          <w:rFonts w:hint="eastAsia" w:ascii="仿宋_GB2312"/>
          <w:szCs w:val="30"/>
        </w:rPr>
        <w:t>由于建设施工等原因，可能造成</w:t>
      </w:r>
      <w:r>
        <w:rPr>
          <w:rFonts w:ascii="仿宋_GB2312"/>
          <w:szCs w:val="30"/>
        </w:rPr>
        <w:t>3</w:t>
      </w:r>
      <w:r>
        <w:rPr>
          <w:rFonts w:hint="eastAsia" w:ascii="仿宋_GB2312"/>
          <w:szCs w:val="30"/>
        </w:rPr>
        <w:t>万户以上、</w:t>
      </w:r>
      <w:r>
        <w:rPr>
          <w:rFonts w:ascii="仿宋_GB2312"/>
          <w:szCs w:val="30"/>
        </w:rPr>
        <w:t>5</w:t>
      </w:r>
      <w:r>
        <w:rPr>
          <w:rFonts w:hint="eastAsia" w:ascii="仿宋_GB2312"/>
          <w:szCs w:val="30"/>
        </w:rPr>
        <w:t>万户以下居民用户燃气中断供应</w:t>
      </w:r>
      <w:r>
        <w:rPr>
          <w:rFonts w:ascii="仿宋_GB2312"/>
          <w:szCs w:val="30"/>
        </w:rPr>
        <w:t>8</w:t>
      </w:r>
      <w:r>
        <w:rPr>
          <w:rFonts w:hint="eastAsia" w:ascii="仿宋_GB2312"/>
          <w:szCs w:val="30"/>
        </w:rPr>
        <w:t>小时以上的；</w:t>
      </w:r>
    </w:p>
    <w:p>
      <w:pPr>
        <w:numPr>
          <w:ilvl w:val="0"/>
          <w:numId w:val="16"/>
        </w:numPr>
        <w:ind w:left="0" w:firstLine="567" w:firstLineChars="0"/>
        <w:rPr>
          <w:rFonts w:ascii="仿宋_GB2312"/>
          <w:szCs w:val="30"/>
        </w:rPr>
      </w:pPr>
      <w:r>
        <w:rPr>
          <w:rFonts w:hint="eastAsia" w:ascii="仿宋_GB2312"/>
          <w:szCs w:val="30"/>
        </w:rPr>
        <w:t>因各种原因造成气源保障出现严重问题，实际保障量低于最高计划量</w:t>
      </w:r>
      <w:r>
        <w:rPr>
          <w:rFonts w:ascii="仿宋_GB2312"/>
          <w:szCs w:val="30"/>
        </w:rPr>
        <w:t>85%</w:t>
      </w:r>
      <w:r>
        <w:rPr>
          <w:rFonts w:hint="eastAsia" w:ascii="仿宋_GB2312"/>
          <w:szCs w:val="30"/>
        </w:rPr>
        <w:t>的，且无法在</w:t>
      </w:r>
      <w:r>
        <w:rPr>
          <w:rFonts w:ascii="仿宋_GB2312"/>
          <w:szCs w:val="30"/>
        </w:rPr>
        <w:t>72</w:t>
      </w:r>
      <w:r>
        <w:rPr>
          <w:rFonts w:hint="eastAsia" w:ascii="仿宋_GB2312"/>
          <w:szCs w:val="30"/>
        </w:rPr>
        <w:t>小时内解决的；</w:t>
      </w:r>
    </w:p>
    <w:p>
      <w:pPr>
        <w:numPr>
          <w:ilvl w:val="0"/>
          <w:numId w:val="16"/>
        </w:numPr>
        <w:ind w:left="0" w:firstLine="567" w:firstLineChars="0"/>
        <w:rPr>
          <w:rFonts w:ascii="仿宋_GB2312"/>
          <w:szCs w:val="30"/>
        </w:rPr>
      </w:pPr>
      <w:r>
        <w:rPr>
          <w:rFonts w:hint="eastAsia" w:ascii="仿宋_GB2312"/>
          <w:szCs w:val="30"/>
        </w:rPr>
        <w:t>燃气场站或高中压管道等重要燃气设施及人员密集场所发生燃气泄漏，经研判，无法在</w:t>
      </w:r>
      <w:r>
        <w:rPr>
          <w:rFonts w:ascii="仿宋_GB2312"/>
          <w:szCs w:val="30"/>
        </w:rPr>
        <w:t>12</w:t>
      </w:r>
      <w:r>
        <w:rPr>
          <w:rFonts w:hint="eastAsia" w:ascii="仿宋_GB2312"/>
          <w:szCs w:val="30"/>
        </w:rPr>
        <w:t>小时内解决的。</w:t>
      </w:r>
    </w:p>
    <w:p>
      <w:pPr>
        <w:numPr>
          <w:ilvl w:val="0"/>
          <w:numId w:val="13"/>
        </w:numPr>
        <w:ind w:firstLineChars="0"/>
      </w:pPr>
      <w:r>
        <w:rPr>
          <w:rFonts w:hint="eastAsia"/>
        </w:rPr>
        <w:t>红色预警（Ⅰ级）</w:t>
      </w:r>
    </w:p>
    <w:p>
      <w:pPr>
        <w:numPr>
          <w:ilvl w:val="0"/>
          <w:numId w:val="17"/>
        </w:numPr>
        <w:ind w:left="0" w:firstLine="567" w:firstLineChars="0"/>
        <w:rPr>
          <w:rFonts w:ascii="仿宋_GB2312"/>
          <w:szCs w:val="30"/>
        </w:rPr>
      </w:pPr>
      <w:r>
        <w:rPr>
          <w:rFonts w:hint="eastAsia" w:ascii="仿宋_GB2312"/>
          <w:szCs w:val="30"/>
        </w:rPr>
        <w:t>相关自然灾害管理部门发布红色预警信号，经研判，可能对本市燃气供应和管网安全造成特别重大影响的；</w:t>
      </w:r>
    </w:p>
    <w:p>
      <w:pPr>
        <w:numPr>
          <w:ilvl w:val="0"/>
          <w:numId w:val="17"/>
        </w:numPr>
        <w:ind w:left="0" w:firstLine="567" w:firstLineChars="0"/>
        <w:rPr>
          <w:rFonts w:ascii="仿宋_GB2312"/>
          <w:szCs w:val="30"/>
        </w:rPr>
      </w:pPr>
      <w:r>
        <w:rPr>
          <w:rFonts w:hint="eastAsia" w:ascii="仿宋_GB2312"/>
          <w:szCs w:val="30"/>
        </w:rPr>
        <w:t>由于建设施工等原因，可能造成</w:t>
      </w:r>
      <w:r>
        <w:rPr>
          <w:rFonts w:ascii="仿宋_GB2312"/>
          <w:szCs w:val="30"/>
        </w:rPr>
        <w:t>5</w:t>
      </w:r>
      <w:r>
        <w:rPr>
          <w:rFonts w:hint="eastAsia" w:ascii="仿宋_GB2312"/>
          <w:szCs w:val="30"/>
        </w:rPr>
        <w:t>万户以上居民用户燃气中断供应</w:t>
      </w:r>
      <w:r>
        <w:rPr>
          <w:rFonts w:ascii="仿宋_GB2312"/>
          <w:szCs w:val="30"/>
        </w:rPr>
        <w:t>8</w:t>
      </w:r>
      <w:r>
        <w:rPr>
          <w:rFonts w:hint="eastAsia" w:ascii="仿宋_GB2312"/>
          <w:szCs w:val="30"/>
        </w:rPr>
        <w:t>小时以上的；</w:t>
      </w:r>
    </w:p>
    <w:p>
      <w:pPr>
        <w:numPr>
          <w:ilvl w:val="0"/>
          <w:numId w:val="17"/>
        </w:numPr>
        <w:ind w:left="0" w:firstLine="567" w:firstLineChars="0"/>
        <w:rPr>
          <w:rFonts w:ascii="仿宋_GB2312"/>
          <w:szCs w:val="30"/>
        </w:rPr>
      </w:pPr>
      <w:r>
        <w:rPr>
          <w:rFonts w:hint="eastAsia" w:ascii="仿宋_GB2312"/>
          <w:szCs w:val="30"/>
        </w:rPr>
        <w:t>因各种原因造成气源保障出现特别严重问题，实际保障量低于最高计划量</w:t>
      </w:r>
      <w:r>
        <w:rPr>
          <w:rFonts w:ascii="仿宋_GB2312"/>
          <w:szCs w:val="30"/>
        </w:rPr>
        <w:t>80%</w:t>
      </w:r>
      <w:r>
        <w:rPr>
          <w:rFonts w:hint="eastAsia" w:ascii="仿宋_GB2312"/>
          <w:szCs w:val="30"/>
        </w:rPr>
        <w:t>的，且无法在</w:t>
      </w:r>
      <w:r>
        <w:rPr>
          <w:rFonts w:ascii="仿宋_GB2312"/>
          <w:szCs w:val="30"/>
        </w:rPr>
        <w:t>72</w:t>
      </w:r>
      <w:r>
        <w:rPr>
          <w:rFonts w:hint="eastAsia" w:ascii="仿宋_GB2312"/>
          <w:szCs w:val="30"/>
        </w:rPr>
        <w:t>小时内解决的；</w:t>
      </w:r>
    </w:p>
    <w:p>
      <w:pPr>
        <w:numPr>
          <w:ilvl w:val="0"/>
          <w:numId w:val="17"/>
        </w:numPr>
        <w:ind w:left="0" w:firstLine="567" w:firstLineChars="0"/>
        <w:rPr>
          <w:rFonts w:ascii="仿宋_GB2312"/>
          <w:szCs w:val="30"/>
        </w:rPr>
      </w:pPr>
      <w:r>
        <w:rPr>
          <w:rFonts w:hint="eastAsia" w:ascii="仿宋_GB2312"/>
          <w:szCs w:val="30"/>
        </w:rPr>
        <w:t>燃气场站或高中压管道等重要燃气设施及人员密集场所发生燃气泄漏，经研判，无法在</w:t>
      </w:r>
      <w:r>
        <w:rPr>
          <w:rFonts w:ascii="仿宋_GB2312"/>
          <w:szCs w:val="30"/>
        </w:rPr>
        <w:t>24</w:t>
      </w:r>
      <w:r>
        <w:rPr>
          <w:rFonts w:hint="eastAsia" w:ascii="仿宋_GB2312"/>
          <w:szCs w:val="30"/>
        </w:rPr>
        <w:t>小时内解决的。</w:t>
      </w:r>
    </w:p>
    <w:p>
      <w:pPr>
        <w:pStyle w:val="4"/>
        <w:spacing w:before="156"/>
        <w:ind w:firstLine="600"/>
      </w:pPr>
      <w:r>
        <w:rPr>
          <w:rFonts w:hint="eastAsia"/>
        </w:rPr>
        <w:t>预警信息发布</w:t>
      </w:r>
    </w:p>
    <w:p>
      <w:pPr>
        <w:ind w:firstLine="600"/>
      </w:pPr>
      <w:r>
        <w:rPr>
          <w:rFonts w:hint="eastAsia"/>
        </w:rPr>
        <w:t>红色、橙色预警信息由市指挥部办公室向市指挥部提出发布和解除建议，经批准后，由市指挥部办公室发布和解除，并报上级部门。黄色预警信息由市政府授权市指挥部办公室发布和解除，并报上级部门。蓝色预警信息由县、区应急指挥机构发布和解除，并报上级部门。</w:t>
      </w:r>
    </w:p>
    <w:p>
      <w:pPr>
        <w:ind w:firstLine="600"/>
      </w:pPr>
      <w:r>
        <w:rPr>
          <w:rFonts w:hint="eastAsia"/>
        </w:rPr>
        <w:t>按照《安徽省突发事件预警信息发布系统运行管理办法（试行）》，充分发挥安徽省突发事件预警信息发布系统作用，通过手机、传真、邮件、网站、大喇叭、显示屏、广播、电视、微博、微信等渠道及时向社会公众、社会媒体、应急责任人、重点企事业单位和其他社会团体发布预警信息。预警级别可根据需要作出调整。重要的预警信息发布后，及时报指挥部办公室备案。</w:t>
      </w:r>
    </w:p>
    <w:p>
      <w:pPr>
        <w:ind w:firstLine="600"/>
      </w:pPr>
      <w:r>
        <w:rPr>
          <w:rFonts w:hint="eastAsia"/>
        </w:rPr>
        <w:t>预警内容包括：预警原因（事故或事故风险、自然灾害）、预警级别、预警区域或场所、预警时间、影响及应对措施、发布机关等。</w:t>
      </w:r>
    </w:p>
    <w:p>
      <w:pPr>
        <w:pStyle w:val="4"/>
        <w:spacing w:before="156"/>
        <w:ind w:firstLine="600"/>
      </w:pPr>
      <w:r>
        <w:rPr>
          <w:rFonts w:hint="eastAsia"/>
        </w:rPr>
        <w:t>预警变更</w:t>
      </w:r>
    </w:p>
    <w:p>
      <w:pPr>
        <w:ind w:firstLine="600"/>
      </w:pPr>
      <w:r>
        <w:rPr>
          <w:rFonts w:hint="eastAsia"/>
        </w:rPr>
        <w:t>预警信息发布后，市指挥部办公室应当加强信息收集、分析、研判，密切关注事件进展情况，根据事态的发展情况和采取措施的效果，适时提出变更预警级别。</w:t>
      </w:r>
    </w:p>
    <w:p>
      <w:pPr>
        <w:pStyle w:val="4"/>
        <w:spacing w:before="156"/>
        <w:ind w:firstLine="600"/>
      </w:pPr>
      <w:r>
        <w:rPr>
          <w:rFonts w:hint="eastAsia"/>
        </w:rPr>
        <w:t>预警响应</w:t>
      </w:r>
    </w:p>
    <w:p>
      <w:pPr>
        <w:ind w:firstLine="600"/>
      </w:pPr>
      <w:r>
        <w:rPr>
          <w:rFonts w:hint="eastAsia"/>
        </w:rPr>
        <w:t>进入预警期后，事发地政府及相关部门、单位视情采取以下预防性措施：</w:t>
      </w:r>
    </w:p>
    <w:p>
      <w:pPr>
        <w:ind w:firstLine="600"/>
      </w:pPr>
      <w:r>
        <w:rPr>
          <w:rFonts w:hint="eastAsia"/>
        </w:rPr>
        <w:t>准备或直接启动相应的应急处置预案，降低突发事故发生的可能性。</w:t>
      </w:r>
    </w:p>
    <w:p>
      <w:pPr>
        <w:ind w:firstLine="600"/>
      </w:pPr>
      <w:r>
        <w:rPr>
          <w:rFonts w:hint="eastAsia"/>
        </w:rPr>
        <w:t>加强城镇燃气管道实时监测，及时准确发布事故最新情况，公布咨询电话，组织 解读，加强舆情监测，及时澄清谣言传言，做好舆论引导工作。</w:t>
      </w:r>
    </w:p>
    <w:p>
      <w:pPr>
        <w:ind w:firstLine="600"/>
      </w:pPr>
      <w:r>
        <w:rPr>
          <w:rFonts w:hint="eastAsia"/>
        </w:rPr>
        <w:t>组织城镇燃气企业和有关单位、专业技术人员及专家，及时进行分析研判，预估事故发生的可能性、影响范围、强度和可能发生的事故级别。</w:t>
      </w:r>
    </w:p>
    <w:p>
      <w:pPr>
        <w:ind w:firstLine="600"/>
      </w:pPr>
      <w:r>
        <w:rPr>
          <w:rFonts w:hint="eastAsia"/>
        </w:rPr>
        <w:t>通知燃气突发事件应急救援队、燃气设施权属单位救援队伍、负有特定职责的人员进入待命状态，做好参加应急救援和处置工作的准备，并调集应急所需物资和设备，做好应急保障工作。</w:t>
      </w:r>
    </w:p>
    <w:p>
      <w:pPr>
        <w:ind w:firstLine="600"/>
      </w:pPr>
      <w:r>
        <w:rPr>
          <w:rFonts w:hint="eastAsia"/>
        </w:rPr>
        <w:t>根据需要，对城镇燃气及附属设施采取临时性工程措施。</w:t>
      </w:r>
    </w:p>
    <w:p>
      <w:pPr>
        <w:ind w:firstLine="600"/>
      </w:pPr>
      <w:r>
        <w:rPr>
          <w:rFonts w:hint="eastAsia"/>
        </w:rPr>
        <w:t>迅速采取有效处置措施，控制事故苗头。在涉险区域设置警示标志，利用各种渠道告知公众避险，提前疏散、转移可能受到危害的人员，并进行妥善安置。</w:t>
      </w:r>
    </w:p>
    <w:p>
      <w:pPr>
        <w:ind w:firstLine="600"/>
      </w:pPr>
      <w:r>
        <w:rPr>
          <w:rFonts w:hint="eastAsia" w:ascii="仿宋_GB2312" w:hAnsi="华文仿宋"/>
        </w:rPr>
        <w:t>法律、法规规定的其他预防性措施。</w:t>
      </w:r>
    </w:p>
    <w:p>
      <w:pPr>
        <w:pStyle w:val="4"/>
        <w:spacing w:before="156"/>
        <w:ind w:firstLine="600"/>
      </w:pPr>
      <w:r>
        <w:rPr>
          <w:rFonts w:hint="eastAsia"/>
        </w:rPr>
        <w:t>预警解除</w:t>
      </w:r>
    </w:p>
    <w:p>
      <w:pPr>
        <w:ind w:firstLine="600"/>
      </w:pPr>
      <w:r>
        <w:rPr>
          <w:rFonts w:hint="eastAsia"/>
        </w:rPr>
        <w:t>预警信息发布后，事实证明不可能发生城镇燃气突发事故或者危险已经解除的，按照“谁发布、谁解除”的原则，预警发布单位应当及时宣布解除预警，终止预警期。</w:t>
      </w:r>
    </w:p>
    <w:p>
      <w:pPr>
        <w:pStyle w:val="2"/>
        <w:keepNext w:val="0"/>
        <w:keepLines w:val="0"/>
        <w:widowControl/>
        <w:spacing w:before="156" w:after="156" w:line="520" w:lineRule="exact"/>
        <w:ind w:firstLine="600"/>
        <w:rPr>
          <w:b w:val="0"/>
          <w:sz w:val="30"/>
          <w:szCs w:val="30"/>
        </w:rPr>
        <w:sectPr>
          <w:pgSz w:w="11906" w:h="16838"/>
          <w:pgMar w:top="1440" w:right="1800" w:bottom="1440" w:left="1800" w:header="851" w:footer="647" w:gutter="0"/>
          <w:cols w:space="425" w:num="1"/>
          <w:docGrid w:type="lines" w:linePitch="312" w:charSpace="0"/>
        </w:sectPr>
      </w:pPr>
    </w:p>
    <w:p>
      <w:pPr>
        <w:pStyle w:val="2"/>
        <w:keepNext w:val="0"/>
        <w:keepLines w:val="0"/>
        <w:widowControl/>
        <w:spacing w:before="156" w:after="156" w:line="520" w:lineRule="exact"/>
        <w:ind w:firstLine="600"/>
        <w:rPr>
          <w:b/>
          <w:bCs w:val="0"/>
          <w:sz w:val="32"/>
          <w:szCs w:val="32"/>
        </w:rPr>
      </w:pPr>
      <w:bookmarkStart w:id="30" w:name="_Toc97055535"/>
      <w:r>
        <w:rPr>
          <w:rFonts w:hint="eastAsia"/>
          <w:b/>
          <w:bCs w:val="0"/>
          <w:sz w:val="32"/>
          <w:szCs w:val="32"/>
        </w:rPr>
        <w:t>应急响应</w:t>
      </w:r>
      <w:bookmarkEnd w:id="30"/>
    </w:p>
    <w:p>
      <w:pPr>
        <w:pStyle w:val="3"/>
      </w:pPr>
      <w:bookmarkStart w:id="31" w:name="_Toc97055536"/>
      <w:r>
        <w:rPr>
          <w:rFonts w:hint="eastAsia"/>
        </w:rPr>
        <w:t>事故报告</w:t>
      </w:r>
      <w:bookmarkEnd w:id="31"/>
    </w:p>
    <w:p>
      <w:pPr>
        <w:ind w:firstLine="600"/>
      </w:pPr>
      <w:r>
        <w:rPr>
          <w:rFonts w:hint="eastAsia"/>
        </w:rPr>
        <w:t>燃气突发事件发生后，应按以下要求迅速、准确、多渠道报送相关信息。</w:t>
      </w:r>
    </w:p>
    <w:p>
      <w:pPr>
        <w:pStyle w:val="4"/>
        <w:spacing w:before="156"/>
        <w:ind w:firstLine="600"/>
      </w:pPr>
      <w:r>
        <w:rPr>
          <w:rFonts w:hint="eastAsia"/>
        </w:rPr>
        <w:t>报告程序</w:t>
      </w:r>
    </w:p>
    <w:p>
      <w:pPr>
        <w:ind w:firstLine="600"/>
      </w:pPr>
      <w:r>
        <w:rPr>
          <w:rFonts w:hint="eastAsia"/>
        </w:rPr>
        <w:t>事故发生后，事故单位（包括事故发生区域的管理单位，下同）现场有关人员应当立即报告本单位负责人。情况紧急时，可直接向所在地燃气主管部门、应急管理部门报告。远离单位的事故，现场人（目击者、单位或个人）有责任及义务立即向1</w:t>
      </w:r>
      <w:r>
        <w:t>10</w:t>
      </w:r>
      <w:r>
        <w:rPr>
          <w:rFonts w:hint="eastAsia"/>
        </w:rPr>
        <w:t>社会应急联动指挥中心或者1</w:t>
      </w:r>
      <w:r>
        <w:t>19</w:t>
      </w:r>
      <w:r>
        <w:rPr>
          <w:rFonts w:hint="eastAsia"/>
        </w:rPr>
        <w:t>指挥中心等有关部门报告。有关应急组织接到城镇燃气事故报告后，视情立即调度燃气企业赶赴事故现场进行先期处置，控制灾情，并报告公安局、住房和城乡建设局、消防救援支队、应急管理局、城市管理局、卫生健康委员会等部门。</w:t>
      </w:r>
    </w:p>
    <w:p>
      <w:pPr>
        <w:ind w:firstLine="600"/>
      </w:pPr>
      <w:r>
        <w:rPr>
          <w:rFonts w:hint="eastAsia"/>
        </w:rPr>
        <w:t>城镇燃气企业在发现或接到燃气突发事件报告后，除按火灾事故等规定报警外，应立即派员前往现场核实情况，在发生事故后</w:t>
      </w:r>
      <w:r>
        <w:t>30</w:t>
      </w:r>
      <w:r>
        <w:rPr>
          <w:rFonts w:hint="eastAsia"/>
        </w:rPr>
        <w:t>分钟内向所在地燃气主管部门、应急管理部门和公安机关报告；在应急处置过程中，要及时续报有关情况。</w:t>
      </w:r>
    </w:p>
    <w:p>
      <w:pPr>
        <w:ind w:firstLine="600"/>
      </w:pPr>
      <w:r>
        <w:rPr>
          <w:rFonts w:hint="eastAsia"/>
        </w:rPr>
        <w:t>燃气突发事件发生所在地燃气主管部门在接到燃气突发事件报告后，应立即派员前往现场核实情况和应急处置工作，在发生事故后由当地燃气突发事件应急处置机构向市指挥部办公室报告事件情况。</w:t>
      </w:r>
    </w:p>
    <w:p>
      <w:pPr>
        <w:ind w:firstLine="600"/>
        <w:rPr>
          <w:rFonts w:hint="eastAsia"/>
        </w:rPr>
      </w:pPr>
      <w:r>
        <w:rPr>
          <w:rFonts w:hint="eastAsia"/>
        </w:rPr>
        <w:t>市指挥部办公室在接到有关突发燃气事件报告后，应按以下程序上报：发生Ⅰ级、Ⅱ级燃气突发事件，市城镇燃气应急指挥部办公室应在事故发生后</w:t>
      </w:r>
      <w:r>
        <w:t>15</w:t>
      </w:r>
      <w:r>
        <w:rPr>
          <w:rFonts w:hint="eastAsia"/>
        </w:rPr>
        <w:t>分钟内电话、</w:t>
      </w:r>
      <w:r>
        <w:t>30</w:t>
      </w:r>
      <w:r>
        <w:rPr>
          <w:rFonts w:hint="eastAsia"/>
        </w:rPr>
        <w:t>分钟内书面向市委（市委</w:t>
      </w:r>
      <w:r>
        <w:rPr>
          <w:rFonts w:hint="eastAsia"/>
          <w:lang w:eastAsia="zh-CN"/>
        </w:rPr>
        <w:t>总</w:t>
      </w:r>
      <w:r>
        <w:rPr>
          <w:rFonts w:hint="eastAsia"/>
        </w:rPr>
        <w:t>值班室）、市政府（市政府值班室）、市城镇燃气应急指挥部、市安全生产委员会办公室（市安委办）和省</w:t>
      </w:r>
      <w:r>
        <w:rPr>
          <w:rFonts w:hint="eastAsia"/>
          <w:lang w:eastAsia="zh-CN"/>
        </w:rPr>
        <w:t>住房和城乡建设</w:t>
      </w:r>
      <w:r>
        <w:rPr>
          <w:rFonts w:hint="eastAsia"/>
        </w:rPr>
        <w:t>厅报告，并通报其他相关部门。同时，市政府按照《安徽省突发事件总体应急预案》规定报告信息。</w:t>
      </w:r>
    </w:p>
    <w:p>
      <w:pPr>
        <w:ind w:firstLine="600"/>
        <w:rPr>
          <w:rFonts w:hint="eastAsia"/>
        </w:rPr>
      </w:pPr>
      <w:r>
        <w:rPr>
          <w:rFonts w:hint="eastAsia"/>
        </w:rPr>
        <w:t>发生Ⅲ级燃气突发事件，市城镇燃气应急指挥部办公室应在事故发生后1小时内书面向市委（市委</w:t>
      </w:r>
      <w:r>
        <w:rPr>
          <w:rFonts w:hint="eastAsia"/>
          <w:lang w:eastAsia="zh-CN"/>
        </w:rPr>
        <w:t>总</w:t>
      </w:r>
      <w:r>
        <w:rPr>
          <w:rFonts w:hint="eastAsia"/>
        </w:rPr>
        <w:t>值班室）、市政府（市政府值班室）、市城镇燃气应急指挥部、市安委办和省</w:t>
      </w:r>
      <w:r>
        <w:rPr>
          <w:rFonts w:hint="eastAsia"/>
          <w:lang w:eastAsia="zh-CN"/>
        </w:rPr>
        <w:t>住房和城乡建设</w:t>
      </w:r>
      <w:r>
        <w:rPr>
          <w:rFonts w:hint="eastAsia"/>
        </w:rPr>
        <w:t>厅报告，并通报其他相关单位。</w:t>
      </w:r>
    </w:p>
    <w:p>
      <w:pPr>
        <w:ind w:firstLine="600"/>
        <w:rPr>
          <w:spacing w:val="-5"/>
        </w:rPr>
      </w:pPr>
      <w:r>
        <w:rPr>
          <w:rFonts w:hint="eastAsia"/>
        </w:rPr>
        <w:t>发</w:t>
      </w:r>
      <w:r>
        <w:rPr>
          <w:rFonts w:hint="eastAsia"/>
          <w:spacing w:val="-5"/>
        </w:rPr>
        <w:t>生Ⅳ级燃气突发事件，由当地燃气突发事件应急处置机构向当地政府应急管理部门和市</w:t>
      </w:r>
      <w:r>
        <w:rPr>
          <w:rFonts w:hint="eastAsia"/>
        </w:rPr>
        <w:t>城镇燃气应急</w:t>
      </w:r>
      <w:r>
        <w:rPr>
          <w:rFonts w:hint="eastAsia"/>
          <w:spacing w:val="-5"/>
        </w:rPr>
        <w:t>指挥部办公室报告，市</w:t>
      </w:r>
      <w:r>
        <w:rPr>
          <w:rFonts w:hint="eastAsia"/>
        </w:rPr>
        <w:t>城镇燃气应急</w:t>
      </w:r>
      <w:r>
        <w:rPr>
          <w:rFonts w:hint="eastAsia"/>
          <w:spacing w:val="-5"/>
        </w:rPr>
        <w:t>指挥部办公室应在</w:t>
      </w:r>
      <w:bookmarkStart w:id="32" w:name="_Hlk95840250"/>
      <w:r>
        <w:rPr>
          <w:rFonts w:hint="eastAsia"/>
          <w:spacing w:val="-5"/>
        </w:rPr>
        <w:t>事故发生后</w:t>
      </w:r>
      <w:r>
        <w:rPr>
          <w:spacing w:val="-5"/>
        </w:rPr>
        <w:t>2</w:t>
      </w:r>
      <w:r>
        <w:rPr>
          <w:rFonts w:hint="eastAsia"/>
          <w:spacing w:val="-5"/>
        </w:rPr>
        <w:t>小时内书面向</w:t>
      </w:r>
      <w:bookmarkEnd w:id="32"/>
      <w:r>
        <w:rPr>
          <w:rFonts w:hint="eastAsia"/>
          <w:spacing w:val="-5"/>
        </w:rPr>
        <w:t>市委（市委总值班室）、市政府（市政府值班室）、市城镇燃气应急指挥部、市安委办报告信息。</w:t>
      </w:r>
    </w:p>
    <w:p>
      <w:pPr>
        <w:pStyle w:val="4"/>
        <w:spacing w:before="156"/>
        <w:ind w:firstLine="600"/>
      </w:pPr>
      <w:r>
        <w:rPr>
          <w:rFonts w:hint="eastAsia"/>
        </w:rPr>
        <w:t>报告途径</w:t>
      </w:r>
    </w:p>
    <w:p>
      <w:pPr>
        <w:ind w:firstLine="600"/>
      </w:pPr>
      <w:r>
        <w:rPr>
          <w:rFonts w:hint="eastAsia"/>
        </w:rPr>
        <w:t>市应急指挥部和各成员单位应设立应急报告值班电话，并保持</w:t>
      </w:r>
      <w:r>
        <w:t>24小时通讯畅通；向社会公布应急报告电话号码，原则上为110、119或其他专门号码</w:t>
      </w:r>
      <w:r>
        <w:rPr>
          <w:rFonts w:hint="eastAsia"/>
        </w:rPr>
        <w:t>。</w:t>
      </w:r>
    </w:p>
    <w:p>
      <w:pPr>
        <w:pStyle w:val="4"/>
        <w:spacing w:before="156"/>
        <w:ind w:firstLine="600"/>
      </w:pPr>
      <w:r>
        <w:rPr>
          <w:rFonts w:hint="eastAsia"/>
        </w:rPr>
        <w:t>信息报告内容</w:t>
      </w:r>
    </w:p>
    <w:p>
      <w:pPr>
        <w:ind w:firstLine="600"/>
      </w:pPr>
      <w:r>
        <w:rPr>
          <w:rFonts w:hint="eastAsia"/>
        </w:rPr>
        <w:t>报告燃气突发事件的信息要简明扼要、清晰准确，包括初报、续报和处置结果报告。对发生时间、地点和影响比较敏感的事件，可特事特办，不受报送分级的限制。具体包括以下内容：</w:t>
      </w:r>
    </w:p>
    <w:p>
      <w:pPr>
        <w:ind w:firstLine="600"/>
      </w:pPr>
      <w:r>
        <w:rPr>
          <w:rFonts w:hint="eastAsia"/>
        </w:rPr>
        <w:t>（</w:t>
      </w:r>
      <w:r>
        <w:t>1</w:t>
      </w:r>
      <w:r>
        <w:rPr>
          <w:rFonts w:hint="eastAsia"/>
        </w:rPr>
        <w:t>）事发单位、时间、地点；</w:t>
      </w:r>
    </w:p>
    <w:p>
      <w:pPr>
        <w:ind w:firstLine="600"/>
      </w:pPr>
      <w:r>
        <w:rPr>
          <w:rFonts w:hint="eastAsia"/>
        </w:rPr>
        <w:t>（</w:t>
      </w:r>
      <w:r>
        <w:t>2</w:t>
      </w:r>
      <w:r>
        <w:rPr>
          <w:rFonts w:hint="eastAsia"/>
        </w:rPr>
        <w:t>）事件的简要经过；</w:t>
      </w:r>
    </w:p>
    <w:p>
      <w:pPr>
        <w:ind w:firstLine="600"/>
      </w:pPr>
      <w:r>
        <w:rPr>
          <w:rFonts w:hint="eastAsia"/>
        </w:rPr>
        <w:t>（</w:t>
      </w:r>
      <w:r>
        <w:t>3</w:t>
      </w:r>
      <w:r>
        <w:rPr>
          <w:rFonts w:hint="eastAsia"/>
        </w:rPr>
        <w:t>）已经造成或可能造成的伤亡人数（包括下落不明人数）和初步估计的直接经济损失；</w:t>
      </w:r>
    </w:p>
    <w:p>
      <w:pPr>
        <w:ind w:firstLine="600"/>
      </w:pPr>
      <w:r>
        <w:rPr>
          <w:rFonts w:hint="eastAsia"/>
        </w:rPr>
        <w:t>（</w:t>
      </w:r>
      <w:r>
        <w:t>4</w:t>
      </w:r>
      <w:r>
        <w:rPr>
          <w:rFonts w:hint="eastAsia"/>
        </w:rPr>
        <w:t>）事发现场应急救援情况；</w:t>
      </w:r>
    </w:p>
    <w:p>
      <w:pPr>
        <w:ind w:firstLine="600"/>
      </w:pPr>
      <w:r>
        <w:rPr>
          <w:rFonts w:hint="eastAsia"/>
        </w:rPr>
        <w:t>（</w:t>
      </w:r>
      <w:r>
        <w:t>5</w:t>
      </w:r>
      <w:r>
        <w:rPr>
          <w:rFonts w:hint="eastAsia"/>
        </w:rPr>
        <w:t>）事件报告单位、报告人和联系电话；</w:t>
      </w:r>
    </w:p>
    <w:p>
      <w:pPr>
        <w:ind w:firstLine="600"/>
      </w:pPr>
      <w:r>
        <w:rPr>
          <w:rFonts w:hint="eastAsia"/>
        </w:rPr>
        <w:t>（</w:t>
      </w:r>
      <w:r>
        <w:t>6</w:t>
      </w:r>
      <w:r>
        <w:rPr>
          <w:rFonts w:hint="eastAsia"/>
        </w:rPr>
        <w:t>）其他应当报告的情况。</w:t>
      </w:r>
    </w:p>
    <w:p>
      <w:pPr>
        <w:pStyle w:val="4"/>
        <w:spacing w:before="156"/>
        <w:ind w:firstLine="600"/>
      </w:pPr>
      <w:r>
        <w:rPr>
          <w:rFonts w:hint="eastAsia"/>
        </w:rPr>
        <w:t>信息续报</w:t>
      </w:r>
    </w:p>
    <w:p>
      <w:pPr>
        <w:ind w:firstLine="600"/>
      </w:pPr>
      <w:r>
        <w:rPr>
          <w:rFonts w:hint="eastAsia"/>
        </w:rPr>
        <w:t>对首报要素不齐全或事故衍生出新情况、处置工作有新进展的，要及时续报，每天不少于</w:t>
      </w:r>
      <w:r>
        <w:t>1</w:t>
      </w:r>
      <w:r>
        <w:rPr>
          <w:rFonts w:hint="eastAsia"/>
        </w:rPr>
        <w:t>次，并按照最新情况及时调整应急响应等级。应急处置结束后要及时终报，包括处置措施、过程、结果，潜在或间接危害及损失、社会影响、处理后的遗留问题等。</w:t>
      </w:r>
    </w:p>
    <w:p>
      <w:pPr>
        <w:pStyle w:val="3"/>
      </w:pPr>
      <w:bookmarkStart w:id="33" w:name="_Toc97055537"/>
      <w:r>
        <w:rPr>
          <w:rFonts w:hint="eastAsia"/>
        </w:rPr>
        <w:t>先期处置</w:t>
      </w:r>
      <w:bookmarkEnd w:id="33"/>
    </w:p>
    <w:p>
      <w:pPr>
        <w:ind w:firstLine="600"/>
      </w:pPr>
      <w:r>
        <w:rPr>
          <w:rFonts w:hint="eastAsia"/>
        </w:rPr>
        <w:t>发生燃气突发事件，城镇燃气企业和</w:t>
      </w:r>
      <w:r>
        <w:rPr>
          <w:rFonts w:hint="eastAsia"/>
          <w:lang w:eastAsia="zh-CN"/>
        </w:rPr>
        <w:t>县区（园区）</w:t>
      </w:r>
      <w:r>
        <w:rPr>
          <w:rFonts w:hint="eastAsia"/>
        </w:rPr>
        <w:t>燃气主管部门在及时报告燃气突发事件信息的同时，应启动本单位、本地区应急救援预案，组织自救和先期处置，并加强对事故现场的监控；事发地人民政府及相关部门迅速联动，并做到：</w:t>
      </w:r>
    </w:p>
    <w:p>
      <w:pPr>
        <w:numPr>
          <w:ilvl w:val="0"/>
          <w:numId w:val="18"/>
        </w:numPr>
        <w:ind w:firstLineChars="0"/>
      </w:pPr>
      <w:r>
        <w:t>启动应急预案；</w:t>
      </w:r>
    </w:p>
    <w:p>
      <w:pPr>
        <w:numPr>
          <w:ilvl w:val="0"/>
          <w:numId w:val="18"/>
        </w:numPr>
        <w:ind w:firstLineChars="0"/>
      </w:pPr>
      <w:r>
        <w:t>迅速、科学控制危险源，组织抢救遇险人员；</w:t>
      </w:r>
    </w:p>
    <w:p>
      <w:pPr>
        <w:numPr>
          <w:ilvl w:val="0"/>
          <w:numId w:val="18"/>
        </w:numPr>
        <w:ind w:firstLineChars="0"/>
      </w:pPr>
      <w:r>
        <w:t>根据事故危害程度，组织现场人员撤离或者采取可能的应急措施后撤离；</w:t>
      </w:r>
    </w:p>
    <w:p>
      <w:pPr>
        <w:numPr>
          <w:ilvl w:val="0"/>
          <w:numId w:val="18"/>
        </w:numPr>
        <w:ind w:firstLineChars="0"/>
      </w:pPr>
      <w:r>
        <w:rPr>
          <w:rFonts w:hint="eastAsia"/>
        </w:rPr>
        <w:t>通知可能受到事故影响的单位和人员，隔离事故现场，划定警戒区域，疏散受到威胁的人员，实施交通管制；</w:t>
      </w:r>
    </w:p>
    <w:p>
      <w:pPr>
        <w:numPr>
          <w:ilvl w:val="0"/>
          <w:numId w:val="18"/>
        </w:numPr>
        <w:ind w:firstLineChars="0"/>
      </w:pPr>
      <w:r>
        <w:rPr>
          <w:rFonts w:hint="eastAsia"/>
        </w:rPr>
        <w:t>迅速采取有效措施组织抢救，防止事态蔓延扩大。</w:t>
      </w:r>
    </w:p>
    <w:p>
      <w:pPr>
        <w:numPr>
          <w:ilvl w:val="0"/>
          <w:numId w:val="18"/>
        </w:numPr>
        <w:ind w:firstLineChars="0"/>
      </w:pPr>
      <w:r>
        <w:rPr>
          <w:rFonts w:hint="eastAsia"/>
        </w:rPr>
        <w:t>依法发布调用和征用应急资源的决定；</w:t>
      </w:r>
    </w:p>
    <w:p>
      <w:pPr>
        <w:numPr>
          <w:ilvl w:val="0"/>
          <w:numId w:val="18"/>
        </w:numPr>
        <w:ind w:firstLineChars="0"/>
      </w:pPr>
      <w:r>
        <w:rPr>
          <w:rFonts w:hint="eastAsia"/>
        </w:rPr>
        <w:t>依法向应急救援队伍下达救援命令；</w:t>
      </w:r>
      <w:r>
        <w:t>根据需要请求邻近的应急救援队伍参加救援，并向参加救援的应急救援队伍提供相关技术资料、信息和处置建议；</w:t>
      </w:r>
    </w:p>
    <w:p>
      <w:pPr>
        <w:numPr>
          <w:ilvl w:val="0"/>
          <w:numId w:val="18"/>
        </w:numPr>
        <w:ind w:firstLineChars="0"/>
      </w:pPr>
      <w:r>
        <w:t>迅速调派人员赶赴事故现场，负责维护现场秩序和收集证据工作；</w:t>
      </w:r>
    </w:p>
    <w:p>
      <w:pPr>
        <w:numPr>
          <w:ilvl w:val="0"/>
          <w:numId w:val="18"/>
        </w:numPr>
        <w:ind w:firstLineChars="0"/>
      </w:pPr>
      <w:r>
        <w:t>了解掌握事故情况，并及时报告事态趋势及状况；</w:t>
      </w:r>
    </w:p>
    <w:p>
      <w:pPr>
        <w:numPr>
          <w:ilvl w:val="0"/>
          <w:numId w:val="18"/>
        </w:numPr>
        <w:ind w:firstLineChars="0"/>
      </w:pPr>
      <w:r>
        <w:t>严格保护事故现场，因抢救人员、防止事态扩大、恢复生产及疏通交通等原因，需要移动现场物件的，应当做好标志，采取拍照、录像、绘图等方法详细记录事故现场原貌，妥善保存现场重要痕迹、物证。</w:t>
      </w:r>
    </w:p>
    <w:p>
      <w:pPr>
        <w:numPr>
          <w:ilvl w:val="0"/>
          <w:numId w:val="18"/>
        </w:numPr>
        <w:ind w:firstLineChars="0"/>
      </w:pPr>
      <w:r>
        <w:rPr>
          <w:rFonts w:hint="eastAsia"/>
        </w:rPr>
        <w:t>发生燃气突发事件，事发单位主要负责人和现场人员应按照本单位应急预案的要求，采取积极有效的抢救措施。事发单位主要负责人在抢险救援和事故调查处理期间不得擅离职守。</w:t>
      </w:r>
    </w:p>
    <w:p>
      <w:pPr>
        <w:pStyle w:val="3"/>
      </w:pPr>
      <w:bookmarkStart w:id="34" w:name="_Toc97055538"/>
      <w:r>
        <w:rPr>
          <w:rFonts w:hint="eastAsia"/>
        </w:rPr>
        <w:t>分级响应</w:t>
      </w:r>
      <w:bookmarkEnd w:id="34"/>
    </w:p>
    <w:p>
      <w:pPr>
        <w:ind w:firstLine="600"/>
        <w:rPr>
          <w:rFonts w:cs="仿宋_GB2312"/>
        </w:rPr>
      </w:pPr>
      <w:r>
        <w:rPr>
          <w:rFonts w:hint="eastAsia"/>
        </w:rPr>
        <w:t>燃气突发事件应急响应分为四级：Ⅳ级、Ⅲ级、Ⅱ级和Ⅰ级，分别对应一般、较大、重大和特别重大燃气突发事件。本预案启动后，各单位按照预案规定的职责要求，服从指挥，立即到达规定岗位，采取有效措施，迅速投入应急抢险救援工作。</w:t>
      </w:r>
    </w:p>
    <w:p>
      <w:pPr>
        <w:ind w:firstLine="600"/>
      </w:pPr>
      <w:r>
        <w:rPr>
          <w:rFonts w:hint="eastAsia"/>
        </w:rPr>
        <w:t>一般事件（</w:t>
      </w:r>
      <w:r>
        <w:rPr>
          <w:rFonts w:hint="eastAsia" w:ascii="宋体" w:hAnsi="宋体" w:eastAsia="宋体" w:cs="宋体"/>
        </w:rPr>
        <w:t>Ⅳ</w:t>
      </w:r>
      <w:r>
        <w:rPr>
          <w:rFonts w:hint="eastAsia"/>
        </w:rPr>
        <w:t>级）应急响应：由属地政府</w:t>
      </w:r>
      <w:r>
        <w:rPr>
          <w:rFonts w:hint="eastAsia"/>
          <w:lang w:eastAsia="zh-CN"/>
        </w:rPr>
        <w:t>（市管园区管委会）</w:t>
      </w:r>
      <w:r>
        <w:rPr>
          <w:rFonts w:hint="eastAsia"/>
        </w:rPr>
        <w:t>和城镇燃气企业按照相关应急预案自行处置并上报处置情况。跨区域事件由市燃气应急指挥部启动应急预案；指挥部办公室根据实际情况，配合属地政府做好相关工作。</w:t>
      </w:r>
    </w:p>
    <w:p>
      <w:pPr>
        <w:ind w:firstLine="600"/>
      </w:pPr>
      <w:r>
        <w:rPr>
          <w:rFonts w:hint="eastAsia"/>
        </w:rPr>
        <w:t>较大事件（</w:t>
      </w:r>
      <w:r>
        <w:rPr>
          <w:rFonts w:hint="eastAsia" w:ascii="宋体" w:hAnsi="宋体" w:eastAsia="宋体" w:cs="宋体"/>
        </w:rPr>
        <w:t>Ⅲ</w:t>
      </w:r>
      <w:r>
        <w:rPr>
          <w:rFonts w:hint="eastAsia"/>
        </w:rPr>
        <w:t>级）应急响应：根据属地政府</w:t>
      </w:r>
      <w:r>
        <w:rPr>
          <w:rFonts w:hint="eastAsia"/>
          <w:lang w:eastAsia="zh-CN"/>
        </w:rPr>
        <w:t>（市管园区管委会）</w:t>
      </w:r>
      <w:r>
        <w:rPr>
          <w:rFonts w:hint="eastAsia"/>
        </w:rPr>
        <w:t>报告的应急情况，由指挥部办公室提出启动</w:t>
      </w:r>
      <w:r>
        <w:rPr>
          <w:rFonts w:hint="eastAsia" w:ascii="宋体" w:hAnsi="宋体" w:eastAsia="宋体" w:cs="宋体"/>
        </w:rPr>
        <w:t>Ⅲ</w:t>
      </w:r>
      <w:r>
        <w:rPr>
          <w:rFonts w:hint="eastAsia"/>
        </w:rPr>
        <w:t>级应急响应建议，报副指挥长批准。指挥部各成员单位立即赶赴现场成立现场指挥部，组织调动事发企业、属地政府，以及市相关专业应急救援队伍和资源进行协同处置。</w:t>
      </w:r>
    </w:p>
    <w:p>
      <w:pPr>
        <w:ind w:firstLine="600"/>
      </w:pPr>
      <w:r>
        <w:rPr>
          <w:rFonts w:hint="eastAsia"/>
        </w:rPr>
        <w:t>重大事件（</w:t>
      </w:r>
      <w:r>
        <w:rPr>
          <w:rFonts w:hint="eastAsia" w:ascii="宋体" w:hAnsi="宋体" w:eastAsia="宋体" w:cs="宋体"/>
        </w:rPr>
        <w:t>Ⅱ</w:t>
      </w:r>
      <w:r>
        <w:rPr>
          <w:rFonts w:hint="eastAsia"/>
        </w:rPr>
        <w:t>级）应急响应：根据属地政府</w:t>
      </w:r>
      <w:r>
        <w:rPr>
          <w:rFonts w:hint="eastAsia"/>
          <w:lang w:eastAsia="zh-CN"/>
        </w:rPr>
        <w:t>（市管园区管委会）</w:t>
      </w:r>
      <w:r>
        <w:rPr>
          <w:rFonts w:hint="eastAsia"/>
        </w:rPr>
        <w:t>报告的应急情况，由指挥部办公室提出启动</w:t>
      </w:r>
      <w:r>
        <w:rPr>
          <w:rFonts w:hint="eastAsia" w:ascii="宋体" w:hAnsi="宋体" w:eastAsia="宋体" w:cs="宋体"/>
        </w:rPr>
        <w:t>Ⅱ</w:t>
      </w:r>
      <w:r>
        <w:rPr>
          <w:rFonts w:hint="eastAsia"/>
        </w:rPr>
        <w:t>级应急响应建议，报指挥长批准。指挥部各成员单位立即赶赴现场成立现场指挥部，组织调动全市救援队伍和资源开展先期救援；经市政府同意后，立即上报省政府，在其指挥下开展各项救援工作。</w:t>
      </w:r>
    </w:p>
    <w:p>
      <w:pPr>
        <w:ind w:firstLine="600"/>
      </w:pPr>
      <w:r>
        <w:rPr>
          <w:rFonts w:hint="eastAsia"/>
        </w:rPr>
        <w:t>特别重大事件（</w:t>
      </w:r>
      <w:r>
        <w:t>I</w:t>
      </w:r>
      <w:r>
        <w:rPr>
          <w:rFonts w:hint="eastAsia"/>
        </w:rPr>
        <w:t>级）应急响应：根据属地政府</w:t>
      </w:r>
      <w:r>
        <w:rPr>
          <w:rFonts w:hint="eastAsia"/>
          <w:lang w:eastAsia="zh-CN"/>
        </w:rPr>
        <w:t>（市管园区管委会）</w:t>
      </w:r>
      <w:r>
        <w:rPr>
          <w:rFonts w:hint="eastAsia"/>
        </w:rPr>
        <w:t>报告的应急情况，由指挥部办公室提出启动I级应急响应建议，报指挥长批准。指挥部各成员单位立即赶赴现场成立现场指挥部，组织调动全市救援队伍和资源开展先期救援；经市政府同意后，立即上报省政府，在其指挥下开展各项救援工作。</w:t>
      </w:r>
    </w:p>
    <w:p>
      <w:pPr>
        <w:ind w:firstLine="600"/>
        <w:rPr>
          <w:rFonts w:cs="仿宋_GB2312"/>
        </w:rPr>
      </w:pPr>
      <w:r>
        <w:rPr>
          <w:rFonts w:hint="eastAsia" w:cs="仿宋_GB2312"/>
        </w:rPr>
        <w:t>当</w:t>
      </w:r>
      <w:r>
        <w:rPr>
          <w:rFonts w:hint="eastAsia"/>
        </w:rPr>
        <w:t>燃气事故</w:t>
      </w:r>
      <w:r>
        <w:rPr>
          <w:rFonts w:hint="eastAsia" w:cs="仿宋_GB2312"/>
        </w:rPr>
        <w:t>发生在重要地段、重大节假日、重大活动和重要会议期间，以及外、敏感、可能恶化的事件，应当适当提高应急响应等级。</w:t>
      </w:r>
    </w:p>
    <w:p>
      <w:pPr>
        <w:pStyle w:val="3"/>
      </w:pPr>
      <w:bookmarkStart w:id="35" w:name="_Toc97055539"/>
      <w:r>
        <w:rPr>
          <w:rFonts w:hint="eastAsia"/>
        </w:rPr>
        <w:t>应急处置</w:t>
      </w:r>
      <w:bookmarkEnd w:id="35"/>
    </w:p>
    <w:p>
      <w:pPr>
        <w:ind w:firstLine="600"/>
      </w:pPr>
      <w:r>
        <w:t>现场指挥部视情设置</w:t>
      </w:r>
      <w:r>
        <w:rPr>
          <w:rFonts w:hint="eastAsia"/>
        </w:rPr>
        <w:t>应急处置组、医疗卫生组、治安管理组、处置保障组、综合组、专家组</w:t>
      </w:r>
      <w:r>
        <w:t>等若干应急行动组，在充分考虑专家意见基础上，采取必要的紧急措施，开展以下应急处置与救援行动：</w:t>
      </w:r>
    </w:p>
    <w:p>
      <w:pPr>
        <w:ind w:firstLine="600"/>
      </w:pPr>
      <w:r>
        <w:rPr>
          <w:rFonts w:hint="eastAsia"/>
        </w:rPr>
        <w:t>（1）应急处置组：由市住房和城乡建设局牵头，应急管理局、公安局、生态环境局、消防救援支队、专业应急救援队伍等单位参与，主要职责如下：</w:t>
      </w:r>
    </w:p>
    <w:p>
      <w:pPr>
        <w:numPr>
          <w:ilvl w:val="0"/>
          <w:numId w:val="19"/>
        </w:numPr>
        <w:ind w:left="0" w:firstLine="567" w:firstLineChars="0"/>
      </w:pPr>
      <w:r>
        <w:rPr>
          <w:rFonts w:hint="eastAsia"/>
        </w:rPr>
        <w:t>人员紧急疏散。事发地人民政府和事故单位组织所有可能受到威胁的人员和重要物资，从危险区域有序转移到安全区域，人员撤离应选择安全的路线尽可能从上风侧离开，避免穿越危险区域。对人员疏散区域，应组织实施治安巡逻。生态环境部门组织对事故现场的环境进行应急监测，提出意见建议。</w:t>
      </w:r>
    </w:p>
    <w:p>
      <w:pPr>
        <w:numPr>
          <w:ilvl w:val="0"/>
          <w:numId w:val="19"/>
        </w:numPr>
        <w:ind w:left="0" w:firstLine="567" w:firstLineChars="0"/>
      </w:pPr>
      <w:r>
        <w:rPr>
          <w:rFonts w:hint="eastAsia"/>
        </w:rPr>
        <w:t>事故抢险救援。在组织搜救受害人员的同时，针对火灾、爆炸、泄漏事故的不同特征，实施灭火、堵漏、设备容器的冷却等现场抢险作业，控制和消除危险源，并防止发生次生、衍生事故。</w:t>
      </w:r>
    </w:p>
    <w:p>
      <w:pPr>
        <w:ind w:firstLine="600"/>
      </w:pPr>
      <w:r>
        <w:rPr>
          <w:rFonts w:hint="eastAsia"/>
        </w:rPr>
        <w:t>（</w:t>
      </w:r>
      <w:r>
        <w:t>2）医疗卫生组：</w:t>
      </w:r>
      <w:r>
        <w:rPr>
          <w:rFonts w:hint="eastAsia"/>
        </w:rPr>
        <w:t>由</w:t>
      </w:r>
      <w:r>
        <w:t>市卫生健康委员会</w:t>
      </w:r>
      <w:r>
        <w:rPr>
          <w:rFonts w:hint="eastAsia"/>
        </w:rPr>
        <w:t>牵头，负责组织开展对受伤人员的医疗救护工作，视情在事故现场设置临时医疗救护点，对伤员进行紧急救治，并根据伤势情况尽快转送伤员至相关医院作进一步治疗。</w:t>
      </w:r>
    </w:p>
    <w:p>
      <w:pPr>
        <w:ind w:firstLine="600"/>
      </w:pPr>
      <w:r>
        <w:rPr>
          <w:rFonts w:hint="eastAsia"/>
        </w:rPr>
        <w:t>（3）治安管理组：由公安局牵头，城市管理</w:t>
      </w:r>
      <w:bookmarkStart w:id="36" w:name="_Hlk91092667"/>
      <w:r>
        <w:rPr>
          <w:rFonts w:hint="eastAsia"/>
        </w:rPr>
        <w:t>局</w:t>
      </w:r>
      <w:bookmarkEnd w:id="36"/>
      <w:r>
        <w:rPr>
          <w:rFonts w:hint="eastAsia"/>
        </w:rPr>
        <w:t>等部门参加，</w:t>
      </w:r>
      <w:r>
        <w:rPr>
          <w:rFonts w:hint="eastAsia"/>
          <w:lang w:eastAsia="zh-CN"/>
        </w:rPr>
        <w:t>负责</w:t>
      </w:r>
      <w:r>
        <w:rPr>
          <w:rFonts w:hint="eastAsia"/>
        </w:rPr>
        <w:t>现场警戒和道路交通管制</w:t>
      </w:r>
      <w:r>
        <w:rPr>
          <w:rFonts w:hint="eastAsia"/>
          <w:lang w:eastAsia="zh-CN"/>
        </w:rPr>
        <w:t>，</w:t>
      </w:r>
      <w:r>
        <w:rPr>
          <w:rFonts w:hint="eastAsia"/>
        </w:rPr>
        <w:t>根据燃气泄漏扩散、火灾爆炸涉及的范围，划定警戒区，并在通往事故现场的道路上实行交通管制，维护治安秩序，保护事故现场，依法侦查涉嫌犯罪行为等。警戒区的边界应设警示标志并由专人警戒，除工程抢险、消防等应急救援人员外，其他人员禁止进入警戒区，警戒区内严禁各类火种。</w:t>
      </w:r>
    </w:p>
    <w:p>
      <w:pPr>
        <w:ind w:firstLine="600"/>
      </w:pPr>
      <w:r>
        <w:rPr>
          <w:rFonts w:hint="eastAsia"/>
        </w:rPr>
        <w:t>（</w:t>
      </w:r>
      <w:r>
        <w:t>4）处置保障组：</w:t>
      </w:r>
      <w:r>
        <w:rPr>
          <w:rFonts w:hint="eastAsia"/>
        </w:rPr>
        <w:t>由事发地政府</w:t>
      </w:r>
      <w:r>
        <w:rPr>
          <w:rFonts w:hint="eastAsia"/>
          <w:lang w:eastAsia="zh-CN"/>
        </w:rPr>
        <w:t>或市管园区管委会</w:t>
      </w:r>
      <w:r>
        <w:rPr>
          <w:rFonts w:hint="eastAsia"/>
        </w:rPr>
        <w:t>牵头，</w:t>
      </w:r>
      <w:r>
        <w:t>应急</w:t>
      </w:r>
      <w:r>
        <w:rPr>
          <w:rFonts w:hint="eastAsia"/>
        </w:rPr>
        <w:t>管理局</w:t>
      </w:r>
      <w:r>
        <w:t>、</w:t>
      </w:r>
      <w:r>
        <w:rPr>
          <w:rFonts w:hint="eastAsia"/>
        </w:rPr>
        <w:t>民政局、</w:t>
      </w:r>
      <w:r>
        <w:t>财政</w:t>
      </w:r>
      <w:r>
        <w:rPr>
          <w:rFonts w:hint="eastAsia"/>
        </w:rPr>
        <w:t>局</w:t>
      </w:r>
      <w:r>
        <w:t>、交通运输</w:t>
      </w:r>
      <w:r>
        <w:rPr>
          <w:rFonts w:hint="eastAsia"/>
        </w:rPr>
        <w:t>局</w:t>
      </w:r>
      <w:r>
        <w:t>、</w:t>
      </w:r>
      <w:r>
        <w:rPr>
          <w:rFonts w:hint="eastAsia"/>
        </w:rPr>
        <w:t>发展改革委</w:t>
      </w:r>
      <w:r>
        <w:t>、</w:t>
      </w:r>
      <w:r>
        <w:rPr>
          <w:rFonts w:hint="eastAsia"/>
        </w:rPr>
        <w:t>市经济和信息化局</w:t>
      </w:r>
      <w:r>
        <w:t>管理等单位参加，负责应急处置所需物资、装备、资金、交通、通信、电力的供应，负责群众紧急疏散安置以及应急救援人员和疏散安置人员的生活保障等。</w:t>
      </w:r>
    </w:p>
    <w:p>
      <w:pPr>
        <w:ind w:firstLine="600"/>
      </w:pPr>
      <w:r>
        <w:rPr>
          <w:rFonts w:hint="eastAsia"/>
        </w:rPr>
        <w:t>（</w:t>
      </w:r>
      <w:r>
        <w:t>5）综合组：由</w:t>
      </w:r>
      <w:r>
        <w:rPr>
          <w:rFonts w:hint="eastAsia"/>
        </w:rPr>
        <w:t>市住房和城乡建设局</w:t>
      </w:r>
      <w:r>
        <w:t>牵头，</w:t>
      </w:r>
      <w:r>
        <w:rPr>
          <w:rFonts w:hint="eastAsia"/>
        </w:rPr>
        <w:t>宣传部、应急管理局</w:t>
      </w:r>
      <w:r>
        <w:t>等单位</w:t>
      </w:r>
      <w:r>
        <w:rPr>
          <w:rFonts w:hint="eastAsia"/>
        </w:rPr>
        <w:t>和事发地政府</w:t>
      </w:r>
      <w:r>
        <w:rPr>
          <w:rFonts w:hint="eastAsia"/>
          <w:lang w:eastAsia="zh-CN"/>
        </w:rPr>
        <w:t>或市管园区管委会</w:t>
      </w:r>
      <w:r>
        <w:rPr>
          <w:rFonts w:hint="eastAsia"/>
        </w:rPr>
        <w:t>参加，负</w:t>
      </w:r>
      <w:r>
        <w:t>责事故信息综合整理及报送、发布以及媒体接待、事故处置综合协调、重要事项记录和相关档案资料管理等工作。</w:t>
      </w:r>
    </w:p>
    <w:p>
      <w:pPr>
        <w:ind w:firstLine="600"/>
      </w:pPr>
      <w:r>
        <w:rPr>
          <w:rFonts w:hint="eastAsia"/>
        </w:rPr>
        <w:t>（</w:t>
      </w:r>
      <w:r>
        <w:t>6）专家组：由安全生产专家组成，负责研究救援方案，提供技术咨询论证，提出处置技术措施，供决策参考。</w:t>
      </w:r>
    </w:p>
    <w:p>
      <w:pPr>
        <w:pStyle w:val="3"/>
      </w:pPr>
      <w:bookmarkStart w:id="37" w:name="_Toc97055540"/>
      <w:r>
        <w:rPr>
          <w:rFonts w:hint="eastAsia"/>
        </w:rPr>
        <w:t>扩大应急</w:t>
      </w:r>
      <w:bookmarkEnd w:id="37"/>
    </w:p>
    <w:p>
      <w:pPr>
        <w:ind w:firstLine="600"/>
      </w:pPr>
      <w:r>
        <w:rPr>
          <w:rFonts w:hint="eastAsia"/>
        </w:rPr>
        <w:t>城镇燃气突发事故已经发生或可能引发次生、衍生突发事件时，现场指挥部和指挥部办公室应及时报告市城镇燃气应急指挥部指挥长，由指挥长视情请示市长，启动市级相关专项应急预案。</w:t>
      </w:r>
    </w:p>
    <w:p>
      <w:pPr>
        <w:ind w:firstLine="600"/>
      </w:pPr>
      <w:r>
        <w:rPr>
          <w:rFonts w:hint="eastAsia"/>
        </w:rPr>
        <w:t>事故危害已经或可能波及邻市安全时，指挥部应及时报告市政府，由市政府立即通报邻近相关市政府。</w:t>
      </w:r>
    </w:p>
    <w:p>
      <w:pPr>
        <w:ind w:firstLine="600"/>
      </w:pPr>
      <w:r>
        <w:rPr>
          <w:rFonts w:hint="eastAsia"/>
        </w:rPr>
        <w:t>事故危害已经或可能超出本级政府应急处置能力时，市政府视情及时报告省政府、国务院，请求应急支援。</w:t>
      </w:r>
    </w:p>
    <w:p>
      <w:pPr>
        <w:pStyle w:val="3"/>
      </w:pPr>
      <w:bookmarkStart w:id="38" w:name="_Toc97055541"/>
      <w:r>
        <w:rPr>
          <w:rFonts w:hint="eastAsia"/>
        </w:rPr>
        <w:t>信息发布</w:t>
      </w:r>
      <w:bookmarkEnd w:id="38"/>
    </w:p>
    <w:p>
      <w:pPr>
        <w:ind w:firstLine="600"/>
      </w:pPr>
      <w:r>
        <w:rPr>
          <w:rFonts w:hint="eastAsia"/>
        </w:rPr>
        <w:t>燃气突发事件的信息发布应当及时、准确、客观、全面。在事件发生的“第一时间”向社会发布简要信息，随后发布初步核实情况、政府应对措施和公众防范措施等信息，并根据事件处置情况做好后续发布工作。</w:t>
      </w:r>
    </w:p>
    <w:p>
      <w:pPr>
        <w:ind w:firstLine="600"/>
      </w:pPr>
      <w:r>
        <w:rPr>
          <w:rFonts w:hint="eastAsia"/>
        </w:rPr>
        <w:t>Ⅰ级、Ⅱ级燃气突发事件的信息发布，按照《安徽省突发事件总体应急预案》</w:t>
      </w:r>
      <w:r>
        <w:rPr>
          <w:rFonts w:hint="eastAsia"/>
          <w:highlight w:val="none"/>
        </w:rPr>
        <w:t>、</w:t>
      </w:r>
      <w:r>
        <w:rPr>
          <w:rFonts w:hint="eastAsia"/>
        </w:rPr>
        <w:t>《安徽省突发事件预警信息发布系统运行管理办法（试行）》规定执行。Ⅲ级燃气突发事件的信息发布，由市委宣传部会同牵头处置的部门负责。Ⅳ级燃气突发事件的信息发布，由事发地区政府负责。</w:t>
      </w:r>
    </w:p>
    <w:p>
      <w:pPr>
        <w:pStyle w:val="3"/>
      </w:pPr>
      <w:bookmarkStart w:id="39" w:name="_Toc97055542"/>
      <w:r>
        <w:rPr>
          <w:rFonts w:hint="eastAsia"/>
        </w:rPr>
        <w:t>安全防护</w:t>
      </w:r>
      <w:bookmarkEnd w:id="39"/>
    </w:p>
    <w:p>
      <w:pPr>
        <w:ind w:firstLine="600"/>
      </w:pPr>
      <w:r>
        <w:rPr>
          <w:rFonts w:hint="eastAsia"/>
        </w:rPr>
        <w:t>现场应急救援人员应根据需要携带专业防护装备，采取安全防护措施，严格执行应急救援人员进入和离开事故现场的相关规定。应急救援现场指挥部根据需要协调、调集相应的安全防护装备。</w:t>
      </w:r>
    </w:p>
    <w:p>
      <w:pPr>
        <w:ind w:firstLine="600"/>
      </w:pPr>
      <w:r>
        <w:rPr>
          <w:rFonts w:hint="eastAsia"/>
        </w:rPr>
        <w:t>应急救援现场指挥部负责组织安全防护工作：</w:t>
      </w:r>
    </w:p>
    <w:p>
      <w:pPr>
        <w:ind w:firstLine="600"/>
      </w:pPr>
      <w:r>
        <w:rPr>
          <w:rFonts w:hint="eastAsia"/>
        </w:rPr>
        <w:t>（</w:t>
      </w:r>
      <w:r>
        <w:t>1）督促事故单位和当地人民政府建立应急互动机制，确定保护群众安全需要采取的安全防护措施；</w:t>
      </w:r>
    </w:p>
    <w:p>
      <w:pPr>
        <w:ind w:firstLine="600"/>
      </w:pPr>
      <w:r>
        <w:rPr>
          <w:rFonts w:hint="eastAsia"/>
        </w:rPr>
        <w:t>（</w:t>
      </w:r>
      <w:r>
        <w:t>2）决定应急状态下群众疏散、转移和安置的方式、范围、路线、程序；</w:t>
      </w:r>
    </w:p>
    <w:p>
      <w:pPr>
        <w:ind w:firstLine="600"/>
      </w:pPr>
      <w:r>
        <w:rPr>
          <w:rFonts w:hint="eastAsia"/>
        </w:rPr>
        <w:t>（</w:t>
      </w:r>
      <w:r>
        <w:t>3）指定有关部门负责实施疏散、转移；</w:t>
      </w:r>
    </w:p>
    <w:p>
      <w:pPr>
        <w:ind w:firstLine="600"/>
      </w:pPr>
      <w:r>
        <w:rPr>
          <w:rFonts w:hint="eastAsia"/>
        </w:rPr>
        <w:t>（</w:t>
      </w:r>
      <w:r>
        <w:t>4）启动应急避难场所；</w:t>
      </w:r>
    </w:p>
    <w:p>
      <w:pPr>
        <w:ind w:firstLine="600"/>
      </w:pPr>
      <w:r>
        <w:rPr>
          <w:rFonts w:hint="eastAsia"/>
        </w:rPr>
        <w:t>（</w:t>
      </w:r>
      <w:r>
        <w:t>5）开展医疗、防疫和疾病控制工作；</w:t>
      </w:r>
    </w:p>
    <w:p>
      <w:pPr>
        <w:ind w:firstLine="600"/>
      </w:pPr>
      <w:r>
        <w:rPr>
          <w:rFonts w:hint="eastAsia"/>
        </w:rPr>
        <w:t>（</w:t>
      </w:r>
      <w:r>
        <w:t>6）负责治安管理。</w:t>
      </w:r>
    </w:p>
    <w:p>
      <w:pPr>
        <w:pStyle w:val="3"/>
      </w:pPr>
      <w:bookmarkStart w:id="40" w:name="_Toc97055543"/>
      <w:r>
        <w:rPr>
          <w:rFonts w:hint="eastAsia"/>
        </w:rPr>
        <w:t>应急终止</w:t>
      </w:r>
      <w:bookmarkEnd w:id="40"/>
    </w:p>
    <w:p>
      <w:pPr>
        <w:ind w:firstLine="600"/>
      </w:pPr>
      <w:r>
        <w:rPr>
          <w:rFonts w:hint="eastAsia"/>
        </w:rPr>
        <w:t>突发事件应急处置结束或相关威胁和危害得到控制、消除后，履行统一领导职责的人民政府或应急指挥机构可宣布应急结束，逐步停止有关应急处置措施，应急队伍和工作人员有序撤离。同时采取或者继续实施必要措施，防止发生自然灾害、事故灾难、公共卫生事件的次生衍生事件或者重新引发社会安全事件。现场指挥机构停止运行后，通知相关方面解除应急措施，进入过渡时期，逐步恢复生产生活秩序。</w:t>
      </w:r>
    </w:p>
    <w:p>
      <w:pPr>
        <w:ind w:firstLine="600"/>
      </w:pPr>
      <w:r>
        <w:rPr>
          <w:rFonts w:hint="eastAsia"/>
        </w:rPr>
        <w:t>应急终止后，现场指挥部予以撤销，应急救援队伍撤离现场。负责现场指挥的部门应及时完成应急处置总结报告。</w:t>
      </w:r>
    </w:p>
    <w:p>
      <w:pPr>
        <w:pStyle w:val="2"/>
        <w:keepNext w:val="0"/>
        <w:keepLines w:val="0"/>
        <w:widowControl/>
        <w:spacing w:before="156" w:after="156" w:line="520" w:lineRule="exact"/>
        <w:ind w:firstLine="600"/>
        <w:rPr>
          <w:b w:val="0"/>
          <w:sz w:val="30"/>
          <w:szCs w:val="30"/>
        </w:rPr>
        <w:sectPr>
          <w:pgSz w:w="11906" w:h="16838"/>
          <w:pgMar w:top="1440" w:right="1800" w:bottom="1440" w:left="1800" w:header="851" w:footer="647" w:gutter="0"/>
          <w:cols w:space="425" w:num="1"/>
          <w:docGrid w:type="lines" w:linePitch="312" w:charSpace="0"/>
        </w:sectPr>
      </w:pPr>
    </w:p>
    <w:p>
      <w:pPr>
        <w:pStyle w:val="2"/>
        <w:keepNext w:val="0"/>
        <w:keepLines w:val="0"/>
        <w:widowControl/>
        <w:spacing w:before="156" w:after="156" w:line="520" w:lineRule="exact"/>
        <w:ind w:firstLine="600"/>
        <w:rPr>
          <w:b w:val="0"/>
          <w:sz w:val="30"/>
          <w:szCs w:val="30"/>
        </w:rPr>
      </w:pPr>
      <w:bookmarkStart w:id="41" w:name="_Toc97055544"/>
      <w:r>
        <w:rPr>
          <w:rFonts w:hint="eastAsia"/>
          <w:b w:val="0"/>
          <w:sz w:val="30"/>
          <w:szCs w:val="30"/>
        </w:rPr>
        <w:t>后期处置</w:t>
      </w:r>
      <w:bookmarkEnd w:id="41"/>
    </w:p>
    <w:p>
      <w:pPr>
        <w:pStyle w:val="3"/>
      </w:pPr>
      <w:bookmarkStart w:id="42" w:name="_Toc97055545"/>
      <w:r>
        <w:rPr>
          <w:rFonts w:hint="eastAsia"/>
        </w:rPr>
        <w:t>善后处置</w:t>
      </w:r>
      <w:bookmarkEnd w:id="42"/>
    </w:p>
    <w:p>
      <w:pPr>
        <w:ind w:firstLine="600"/>
      </w:pPr>
      <w:r>
        <w:rPr>
          <w:rFonts w:hint="eastAsia"/>
        </w:rPr>
        <w:t>善后处置工作由事发地政府</w:t>
      </w:r>
      <w:r>
        <w:rPr>
          <w:rFonts w:hint="eastAsia"/>
          <w:lang w:eastAsia="zh-CN"/>
        </w:rPr>
        <w:t>或市管园区管委会</w:t>
      </w:r>
      <w:r>
        <w:rPr>
          <w:rFonts w:hint="eastAsia"/>
        </w:rPr>
        <w:t>和市政府有关部门负责，及时制定善后工作方案，尽快恢复正常的生产生活秩序。</w:t>
      </w:r>
    </w:p>
    <w:p>
      <w:pPr>
        <w:ind w:firstLine="600"/>
      </w:pPr>
      <w:r>
        <w:rPr>
          <w:rFonts w:hint="eastAsia"/>
        </w:rPr>
        <w:t>对燃气突发事件中的伤亡人员、应急处置工作人员，以及紧急调集、征用有关单位及个人的物资，要按照有关规定给予抚恤、补助或补偿。对受影响的群众应做好安抚、救助工作，保证群众生活需要，维护社会稳定。</w:t>
      </w:r>
    </w:p>
    <w:p>
      <w:pPr>
        <w:ind w:firstLine="600"/>
      </w:pPr>
      <w:r>
        <w:rPr>
          <w:rFonts w:hint="eastAsia"/>
        </w:rPr>
        <w:t>有关部门和事故单位做好现场清理、公共设施修复等工作，恢复事故影响区域正常供气。</w:t>
      </w:r>
    </w:p>
    <w:p>
      <w:pPr>
        <w:pStyle w:val="3"/>
      </w:pPr>
      <w:bookmarkStart w:id="43" w:name="_Toc97055546"/>
      <w:r>
        <w:t>保险理赔</w:t>
      </w:r>
      <w:bookmarkEnd w:id="43"/>
      <w:r>
        <w:t xml:space="preserve"> </w:t>
      </w:r>
    </w:p>
    <w:p>
      <w:pPr>
        <w:ind w:firstLine="600"/>
      </w:pPr>
      <w:r>
        <w:rPr>
          <w:rFonts w:hint="eastAsia"/>
        </w:rPr>
        <w:t>城镇燃气突发事件发生后，保险机构应当及时开展应急救援人员、受灾人员和财产的保险理赔工作。宿州银保监分局应当督促有关保险机构快速查勘并及时做好理赔工作。</w:t>
      </w:r>
    </w:p>
    <w:p>
      <w:pPr>
        <w:pStyle w:val="3"/>
      </w:pPr>
      <w:bookmarkStart w:id="44" w:name="_Toc97055547"/>
      <w:r>
        <w:rPr>
          <w:rFonts w:hint="eastAsia"/>
        </w:rPr>
        <w:t>事故调查</w:t>
      </w:r>
      <w:bookmarkEnd w:id="44"/>
    </w:p>
    <w:p>
      <w:pPr>
        <w:ind w:firstLine="600"/>
      </w:pPr>
      <w:r>
        <w:rPr>
          <w:rFonts w:hint="eastAsia"/>
        </w:rPr>
        <w:t>事故的调查应严格遵守国务院《生产安全事故报告和调查处理条例》（国务院令第</w:t>
      </w:r>
      <w:r>
        <w:t xml:space="preserve"> 493 号）等规定。 </w:t>
      </w:r>
    </w:p>
    <w:p>
      <w:pPr>
        <w:ind w:firstLine="600"/>
      </w:pPr>
      <w:r>
        <w:rPr>
          <w:rFonts w:hint="eastAsia"/>
        </w:rPr>
        <w:t>一般事故由县</w:t>
      </w:r>
      <w:r>
        <w:rPr>
          <w:rFonts w:hint="eastAsia"/>
          <w:lang w:eastAsia="zh-CN"/>
        </w:rPr>
        <w:t>区</w:t>
      </w:r>
      <w:r>
        <w:rPr>
          <w:rFonts w:hint="eastAsia"/>
        </w:rPr>
        <w:t>政府</w:t>
      </w:r>
      <w:r>
        <w:rPr>
          <w:rFonts w:hint="eastAsia"/>
          <w:lang w:eastAsia="zh-CN"/>
        </w:rPr>
        <w:t>或市管园区管委会</w:t>
      </w:r>
      <w:r>
        <w:rPr>
          <w:rFonts w:hint="eastAsia"/>
        </w:rPr>
        <w:t>授权其应急管理部门，组织事故调查组进行调查；较大事故由市政府或授权其应急管理部门，组织事故调查组进行调查；重大突发事件由省有关部门会同事发地市级人民政府进行调查评估，并向省人民政府作出报告。特别重大事故由国务院或者国务院授权有关部门组织事故调查组进行调查。调查评估情况需向上一级人民政府报告。</w:t>
      </w:r>
    </w:p>
    <w:p>
      <w:pPr>
        <w:ind w:firstLine="600"/>
      </w:pPr>
      <w:r>
        <w:rPr>
          <w:rFonts w:hint="eastAsia"/>
        </w:rPr>
        <w:t>事故调查报告的主要内容应包括：事故发生单位概况，事故发生经过和事故救援情况，事故造成的人员伤亡和直接经济损失，事故发生的原因和事故性质，事故责任的认定以及对事故责任者的处理建议，事故防范和整改措施等，并应当附具有关证据材料。</w:t>
      </w:r>
    </w:p>
    <w:p>
      <w:pPr>
        <w:pStyle w:val="3"/>
      </w:pPr>
      <w:bookmarkStart w:id="45" w:name="_Toc97055548"/>
      <w:r>
        <w:rPr>
          <w:rFonts w:hint="eastAsia"/>
        </w:rPr>
        <w:t>总结评估</w:t>
      </w:r>
      <w:bookmarkEnd w:id="45"/>
    </w:p>
    <w:p>
      <w:pPr>
        <w:ind w:firstLine="600"/>
        <w:sectPr>
          <w:pgSz w:w="11906" w:h="16838"/>
          <w:pgMar w:top="1440" w:right="1800" w:bottom="1440" w:left="1800" w:header="851" w:footer="647" w:gutter="0"/>
          <w:cols w:space="425" w:num="1"/>
          <w:docGrid w:type="lines" w:linePitch="312" w:charSpace="0"/>
        </w:sectPr>
      </w:pPr>
      <w:r>
        <w:rPr>
          <w:rFonts w:hint="eastAsia"/>
        </w:rPr>
        <w:t>市燃气应急指挥部根据现场应急处置情况，组织开展应急处置评估与分析，提出改进措施，及时完善应急预案。</w:t>
      </w:r>
    </w:p>
    <w:p>
      <w:pPr>
        <w:pStyle w:val="2"/>
        <w:keepNext w:val="0"/>
        <w:keepLines w:val="0"/>
        <w:widowControl/>
        <w:spacing w:before="156" w:after="156" w:line="520" w:lineRule="exact"/>
        <w:ind w:firstLine="600"/>
        <w:rPr>
          <w:b w:val="0"/>
          <w:sz w:val="30"/>
          <w:szCs w:val="30"/>
        </w:rPr>
      </w:pPr>
      <w:bookmarkStart w:id="46" w:name="_Toc97055549"/>
      <w:r>
        <w:rPr>
          <w:rFonts w:hint="eastAsia"/>
          <w:b w:val="0"/>
          <w:sz w:val="30"/>
          <w:szCs w:val="30"/>
        </w:rPr>
        <w:t>应急保障</w:t>
      </w:r>
      <w:bookmarkEnd w:id="46"/>
    </w:p>
    <w:p>
      <w:pPr>
        <w:pStyle w:val="3"/>
      </w:pPr>
      <w:bookmarkStart w:id="47" w:name="_Toc97055550"/>
      <w:r>
        <w:rPr>
          <w:rFonts w:hint="eastAsia"/>
        </w:rPr>
        <w:t>通讯保障</w:t>
      </w:r>
      <w:bookmarkEnd w:id="47"/>
    </w:p>
    <w:p>
      <w:pPr>
        <w:ind w:firstLine="600"/>
      </w:pPr>
      <w:r>
        <w:rPr>
          <w:rFonts w:hint="eastAsia"/>
        </w:rPr>
        <w:t>市住房和城乡建设局负责提供指挥部场所、通讯设备，满足指挥决策、应急协调、对外联络需要。</w:t>
      </w:r>
    </w:p>
    <w:p>
      <w:pPr>
        <w:ind w:firstLine="600"/>
      </w:pPr>
      <w:r>
        <w:rPr>
          <w:rFonts w:hint="eastAsia"/>
        </w:rPr>
        <w:t>市经济和信息化局要及时协调有关通讯运营商，保障燃气突发事件处置过程中通讯畅通，必要时，在现场开通应急通讯设施。</w:t>
      </w:r>
    </w:p>
    <w:p>
      <w:pPr>
        <w:ind w:firstLine="600"/>
      </w:pPr>
      <w:r>
        <w:rPr>
          <w:rFonts w:hint="eastAsia"/>
        </w:rPr>
        <w:t>各级燃气突发事件应急处置机构成员单位和城镇燃气企业抢修队伍应设置</w:t>
      </w:r>
      <w:r>
        <w:t>24</w:t>
      </w:r>
      <w:r>
        <w:rPr>
          <w:rFonts w:hint="eastAsia"/>
        </w:rPr>
        <w:t>小时值班电话。市城镇燃气应急指挥部办公室负责建立成员单位值班电话通讯录。</w:t>
      </w:r>
    </w:p>
    <w:p>
      <w:pPr>
        <w:ind w:firstLine="600"/>
      </w:pPr>
      <w:r>
        <w:rPr>
          <w:rFonts w:hint="eastAsia"/>
        </w:rPr>
        <w:t>现场指挥部负责事故现场通信联络，保证上传下达，同时利用消防救援队伍和燃气专业抢险队伍等现有设备建立无线对讲通讯网络，保证指挥通讯畅通。接收、显示和传递城镇燃气事故信息，为专家咨询和应急决策提供依据。</w:t>
      </w:r>
    </w:p>
    <w:p>
      <w:pPr>
        <w:pStyle w:val="3"/>
      </w:pPr>
      <w:bookmarkStart w:id="48" w:name="_Toc97055551"/>
      <w:r>
        <w:rPr>
          <w:rFonts w:hint="eastAsia"/>
        </w:rPr>
        <w:t>应急抢险装备保障</w:t>
      </w:r>
      <w:bookmarkEnd w:id="48"/>
    </w:p>
    <w:p>
      <w:pPr>
        <w:ind w:firstLine="600"/>
      </w:pPr>
      <w:r>
        <w:rPr>
          <w:rFonts w:hint="eastAsia"/>
        </w:rPr>
        <w:t>燃气经营企业应按照有关规定配备应急物资和装备，建立和完善应急抢险装备维护、保养和调用制度，确保应急抢险装备处于正常有效状态。</w:t>
      </w:r>
    </w:p>
    <w:p>
      <w:pPr>
        <w:ind w:firstLine="600"/>
      </w:pPr>
      <w:r>
        <w:rPr>
          <w:rFonts w:hint="eastAsia"/>
        </w:rPr>
        <w:t>各级燃气突发事件应急处置机构要会同城镇燃气管理部门，结合城镇燃气抢险抢修的反恐作战最小单元建设，开展应急资源调查，掌握各燃气专业抢险队伍应急抢险装备的储备和分布情况，并进行定期检查。</w:t>
      </w:r>
    </w:p>
    <w:p>
      <w:pPr>
        <w:ind w:firstLine="600"/>
      </w:pPr>
      <w:r>
        <w:rPr>
          <w:rFonts w:hint="eastAsia"/>
        </w:rPr>
        <w:t>消防救援支队应加强自身能力建设，适应燃气事故应急救援需求。</w:t>
      </w:r>
    </w:p>
    <w:p>
      <w:pPr>
        <w:ind w:firstLine="600"/>
      </w:pPr>
      <w:r>
        <w:rPr>
          <w:rFonts w:hint="eastAsia"/>
        </w:rPr>
        <w:t>根据处置燃气突发事件的需要，如现场指挥部决定调用应急抢险装备，装备产权单位应坚决执行，迅速将应急抢险装备送达现场，并派专人负责现场操作和维护。</w:t>
      </w:r>
    </w:p>
    <w:p>
      <w:pPr>
        <w:pStyle w:val="3"/>
      </w:pPr>
      <w:bookmarkStart w:id="49" w:name="_Toc97055552"/>
      <w:r>
        <w:rPr>
          <w:rFonts w:hint="eastAsia"/>
        </w:rPr>
        <w:t>应急队伍保障</w:t>
      </w:r>
      <w:bookmarkEnd w:id="49"/>
    </w:p>
    <w:p>
      <w:pPr>
        <w:ind w:firstLine="600"/>
      </w:pPr>
      <w:r>
        <w:rPr>
          <w:rFonts w:hint="eastAsia"/>
        </w:rPr>
        <w:t>市住房和城乡建设局组织燃气专家队伍，负责事故现场的安全性鉴定，研究应急方案，提出相应对策和意见等。</w:t>
      </w:r>
    </w:p>
    <w:p>
      <w:pPr>
        <w:ind w:firstLine="600"/>
      </w:pPr>
      <w:r>
        <w:rPr>
          <w:rFonts w:hint="eastAsia"/>
        </w:rPr>
        <w:t>市及</w:t>
      </w:r>
      <w:r>
        <w:rPr>
          <w:rFonts w:hint="eastAsia"/>
          <w:lang w:eastAsia="zh-CN"/>
        </w:rPr>
        <w:t>各县区（园区）燃气主管部门</w:t>
      </w:r>
      <w:r>
        <w:rPr>
          <w:rFonts w:hint="eastAsia"/>
        </w:rPr>
        <w:t>根据处置燃气突发事件的需要，组建和完善本地区燃气专业抢险队伍。</w:t>
      </w:r>
    </w:p>
    <w:p>
      <w:pPr>
        <w:ind w:firstLine="600"/>
      </w:pPr>
      <w:r>
        <w:rPr>
          <w:rFonts w:hint="eastAsia"/>
        </w:rPr>
        <w:t>各城镇燃气企业应当建立应急救援队伍，加强燃气抢险队伍建设，通过技能培训和应急演练等手段提高燃气抢险队伍的综合素质、技术水平和应急处置能力。</w:t>
      </w:r>
    </w:p>
    <w:p>
      <w:pPr>
        <w:ind w:firstLine="600"/>
      </w:pPr>
      <w:r>
        <w:rPr>
          <w:rFonts w:hint="eastAsia"/>
        </w:rPr>
        <w:t>鼓励建立由成年志愿者组成的应急救援队伍。</w:t>
      </w:r>
    </w:p>
    <w:p>
      <w:pPr>
        <w:ind w:firstLine="600"/>
      </w:pPr>
      <w:r>
        <w:rPr>
          <w:rFonts w:hint="eastAsia"/>
        </w:rPr>
        <w:t>应当加强专业应急救援队伍与非专业应急救援队伍的合作，联合培训、联合演练，提高合成应急、协同应急的能力。</w:t>
      </w:r>
    </w:p>
    <w:p>
      <w:pPr>
        <w:ind w:firstLine="600"/>
      </w:pPr>
      <w:r>
        <w:rPr>
          <w:rFonts w:hint="eastAsia"/>
        </w:rPr>
        <w:t>充分依靠军队、武警和预备役民兵；充分发挥机关团体、企事业单位、公益团体和志愿者队伍等社会力量的作用。</w:t>
      </w:r>
    </w:p>
    <w:p>
      <w:pPr>
        <w:pStyle w:val="3"/>
      </w:pPr>
      <w:bookmarkStart w:id="50" w:name="_Toc97055553"/>
      <w:r>
        <w:rPr>
          <w:rFonts w:hint="eastAsia"/>
        </w:rPr>
        <w:t>交通运输保障</w:t>
      </w:r>
      <w:bookmarkEnd w:id="50"/>
    </w:p>
    <w:p>
      <w:pPr>
        <w:ind w:firstLine="600"/>
      </w:pPr>
      <w:r>
        <w:rPr>
          <w:rFonts w:hint="eastAsia"/>
        </w:rPr>
        <w:t>市交通运输局根据现场应急救援需要，协调做好燃气突发事件应急救援装备、物资和人员疏散等运输保障。</w:t>
      </w:r>
    </w:p>
    <w:p>
      <w:pPr>
        <w:pStyle w:val="3"/>
      </w:pPr>
      <w:bookmarkStart w:id="51" w:name="_Toc97055554"/>
      <w:r>
        <w:rPr>
          <w:rFonts w:hint="eastAsia"/>
        </w:rPr>
        <w:t>医疗卫生保障</w:t>
      </w:r>
      <w:bookmarkEnd w:id="51"/>
    </w:p>
    <w:p>
      <w:pPr>
        <w:ind w:firstLine="600"/>
      </w:pPr>
      <w:r>
        <w:rPr>
          <w:rFonts w:hint="eastAsia"/>
        </w:rPr>
        <w:t>市卫生健康委组织开展医疗救护、疾病控制、心理干预等工作。必要时，组织动员红十字会等社会力量，配合专业医疗队伍，开展卫生救护工作。</w:t>
      </w:r>
    </w:p>
    <w:p>
      <w:pPr>
        <w:pStyle w:val="3"/>
      </w:pPr>
      <w:bookmarkStart w:id="52" w:name="_Toc97055555"/>
      <w:r>
        <w:rPr>
          <w:rFonts w:hint="eastAsia"/>
        </w:rPr>
        <w:t>治安保障</w:t>
      </w:r>
      <w:bookmarkEnd w:id="52"/>
    </w:p>
    <w:p>
      <w:pPr>
        <w:ind w:firstLine="600"/>
      </w:pPr>
      <w:r>
        <w:rPr>
          <w:rFonts w:hint="eastAsia"/>
        </w:rPr>
        <w:t>市公安局组织燃气突发事件现场的安全保卫、治安秩序维持和交通疏导工作；协助组织受灾群众迅速疏散；依法查处各类违法犯罪活动，预防和制止各种破坏活动，维护社会治安。</w:t>
      </w:r>
    </w:p>
    <w:p>
      <w:pPr>
        <w:pStyle w:val="3"/>
      </w:pPr>
      <w:bookmarkStart w:id="53" w:name="_Toc97055556"/>
      <w:r>
        <w:rPr>
          <w:rFonts w:hint="eastAsia"/>
        </w:rPr>
        <w:t>经费保障</w:t>
      </w:r>
      <w:bookmarkEnd w:id="53"/>
    </w:p>
    <w:p>
      <w:pPr>
        <w:ind w:firstLine="600"/>
      </w:pPr>
      <w:r>
        <w:rPr>
          <w:rFonts w:hint="eastAsia"/>
        </w:rPr>
        <w:t>各级财政部门保障应由财政承担的应急工作所需必要经费。城镇燃气企业要根据国家有关规定安排应急处置资金，确保应急处置的资金需要。</w:t>
      </w:r>
    </w:p>
    <w:p>
      <w:pPr>
        <w:pStyle w:val="3"/>
      </w:pPr>
      <w:bookmarkStart w:id="54" w:name="_Toc97055557"/>
      <w:r>
        <w:rPr>
          <w:rFonts w:hint="eastAsia"/>
        </w:rPr>
        <w:t>社会动员保障</w:t>
      </w:r>
      <w:bookmarkEnd w:id="54"/>
    </w:p>
    <w:p>
      <w:pPr>
        <w:ind w:firstLine="600"/>
      </w:pPr>
      <w:r>
        <w:rPr>
          <w:rFonts w:hint="eastAsia"/>
        </w:rPr>
        <w:t>各级人民政府根据处置工作需要，可以调集、征用国家机关、企事业单位、社会团体等机构以及个人的物资、装备，应急工作结束后应及时返还。财产被征用或者征用后毁损、灭失的，应给予补偿。鼓励、动员公民、法人和其他社会组织为应对生产安全事故提供物资、资金以及人力支援。逐步形成以管理部门和专业队伍为主体、志愿者队伍和社会公益组织为补充的应急救援动员机制。</w:t>
      </w:r>
    </w:p>
    <w:p>
      <w:pPr>
        <w:pStyle w:val="3"/>
      </w:pPr>
      <w:bookmarkStart w:id="55" w:name="_Toc97055558"/>
      <w:r>
        <w:rPr>
          <w:rFonts w:hint="eastAsia"/>
        </w:rPr>
        <w:t>避难场所保障</w:t>
      </w:r>
      <w:bookmarkEnd w:id="55"/>
    </w:p>
    <w:p>
      <w:pPr>
        <w:ind w:firstLine="600"/>
      </w:pPr>
      <w:r>
        <w:rPr>
          <w:rFonts w:hint="eastAsia"/>
        </w:rPr>
        <w:t>市、县</w:t>
      </w:r>
      <w:r>
        <w:rPr>
          <w:rFonts w:hint="eastAsia"/>
          <w:lang w:eastAsia="zh-CN"/>
        </w:rPr>
        <w:t>（区）</w:t>
      </w:r>
      <w:r>
        <w:rPr>
          <w:rFonts w:hint="eastAsia"/>
        </w:rPr>
        <w:t>、乡级人民政府应建设或确定能够满足人员紧急疏散需要的应急避难场所，建立维护和使用保障制度，保证疏散安置人员的基本生活需要。</w:t>
      </w:r>
    </w:p>
    <w:p>
      <w:pPr>
        <w:pStyle w:val="3"/>
        <w:keepNext/>
        <w:widowControl w:val="0"/>
      </w:pPr>
      <w:bookmarkStart w:id="56" w:name="_Toc97055559"/>
      <w:r>
        <w:t>技术保障</w:t>
      </w:r>
      <w:bookmarkEnd w:id="56"/>
    </w:p>
    <w:p>
      <w:pPr>
        <w:ind w:firstLine="600"/>
      </w:pPr>
      <w:r>
        <w:t>市住房和城乡建设局</w:t>
      </w:r>
      <w:r>
        <w:rPr>
          <w:rFonts w:hint="eastAsia"/>
        </w:rPr>
        <w:t>、</w:t>
      </w:r>
      <w:r>
        <w:t>市应急管理局</w:t>
      </w:r>
      <w:r>
        <w:rPr>
          <w:rFonts w:hint="eastAsia"/>
        </w:rPr>
        <w:t>、</w:t>
      </w:r>
      <w:r>
        <w:rPr>
          <w:rFonts w:hint="eastAsia"/>
          <w:lang w:eastAsia="zh-CN"/>
        </w:rPr>
        <w:t>市城市管理局、</w:t>
      </w:r>
      <w:r>
        <w:rPr>
          <w:rFonts w:hint="eastAsia"/>
        </w:rPr>
        <w:t>消防救援支队等部门和城镇燃气企业应加强燃气事故预测、预防、预警和应急处置方法、技术和装备的研究。组建燃气应急专家组，建立完善相关燃气行业信息库，为事故处置提供技术支持。</w:t>
      </w:r>
    </w:p>
    <w:p>
      <w:pPr>
        <w:widowControl/>
        <w:spacing w:line="520" w:lineRule="exact"/>
        <w:ind w:firstLine="0" w:firstLineChars="0"/>
        <w:rPr>
          <w:szCs w:val="30"/>
        </w:rPr>
      </w:pPr>
    </w:p>
    <w:p>
      <w:pPr>
        <w:ind w:firstLine="600"/>
        <w:sectPr>
          <w:pgSz w:w="11906" w:h="16838"/>
          <w:pgMar w:top="1440" w:right="1800" w:bottom="1440" w:left="1800" w:header="851" w:footer="647" w:gutter="0"/>
          <w:cols w:space="425" w:num="1"/>
          <w:docGrid w:type="lines" w:linePitch="312" w:charSpace="0"/>
        </w:sectPr>
      </w:pPr>
    </w:p>
    <w:p>
      <w:pPr>
        <w:pStyle w:val="2"/>
        <w:keepNext w:val="0"/>
        <w:keepLines w:val="0"/>
        <w:widowControl/>
        <w:spacing w:before="156" w:after="156" w:line="520" w:lineRule="exact"/>
        <w:ind w:firstLine="600"/>
        <w:rPr>
          <w:b w:val="0"/>
          <w:sz w:val="30"/>
          <w:szCs w:val="30"/>
        </w:rPr>
      </w:pPr>
      <w:bookmarkStart w:id="57" w:name="_Toc97055560"/>
      <w:r>
        <w:rPr>
          <w:rFonts w:hint="eastAsia"/>
          <w:b w:val="0"/>
          <w:sz w:val="30"/>
          <w:szCs w:val="30"/>
        </w:rPr>
        <w:t>监督管理</w:t>
      </w:r>
      <w:bookmarkEnd w:id="57"/>
    </w:p>
    <w:p>
      <w:pPr>
        <w:pStyle w:val="3"/>
      </w:pPr>
      <w:bookmarkStart w:id="58" w:name="_Toc97055561"/>
      <w:r>
        <w:rPr>
          <w:rFonts w:hint="eastAsia"/>
        </w:rPr>
        <w:t>宣传培训</w:t>
      </w:r>
      <w:bookmarkEnd w:id="58"/>
    </w:p>
    <w:p>
      <w:pPr>
        <w:pStyle w:val="4"/>
        <w:spacing w:before="156"/>
        <w:ind w:firstLine="600"/>
      </w:pPr>
      <w:r>
        <w:rPr>
          <w:rFonts w:hint="eastAsia"/>
        </w:rPr>
        <w:t>宣传教育</w:t>
      </w:r>
    </w:p>
    <w:p>
      <w:pPr>
        <w:ind w:firstLine="600"/>
      </w:pPr>
      <w:r>
        <w:rPr>
          <w:rFonts w:hint="eastAsia"/>
        </w:rPr>
        <w:t>指挥部办公室公布有关突发公共事件应急预案、报警电话等。负责组织制定宣传计划，编制应急宣传资料，会同有关部门通过广播、电视、互联网等方式，广泛宣传城镇燃气使用常识，宣传燃气事故预防、避险、自救、互救等基本常识，增强公众的燃气使用安全意识和抢险救灾社会责任意识。</w:t>
      </w:r>
    </w:p>
    <w:p>
      <w:pPr>
        <w:ind w:firstLine="600"/>
      </w:pPr>
      <w:r>
        <w:rPr>
          <w:rFonts w:hint="eastAsia"/>
        </w:rPr>
        <w:t>各城镇燃气企业应向燃气用户发放安全用气手册，进行安全用气宣传，做好定期入户安全检查。</w:t>
      </w:r>
    </w:p>
    <w:p>
      <w:pPr>
        <w:pStyle w:val="4"/>
        <w:spacing w:before="156"/>
        <w:ind w:firstLine="600"/>
      </w:pPr>
      <w:r>
        <w:rPr>
          <w:rFonts w:hint="eastAsia"/>
        </w:rPr>
        <w:t>业务培训</w:t>
      </w:r>
    </w:p>
    <w:p>
      <w:pPr>
        <w:ind w:firstLine="600"/>
      </w:pPr>
      <w:r>
        <w:rPr>
          <w:rFonts w:hint="eastAsia"/>
        </w:rPr>
        <w:t>指挥部各成员单位应针对燃气突发事件特点，定期或不定期组织有关人员培训，熟悉应急处置程序。</w:t>
      </w:r>
    </w:p>
    <w:p>
      <w:pPr>
        <w:ind w:firstLine="600"/>
      </w:pPr>
      <w:r>
        <w:rPr>
          <w:rFonts w:hint="eastAsia"/>
        </w:rPr>
        <w:t>各城镇燃气企业应加强对员工进行上岗前培训，确保从业人员具备必要的安全生产知识，掌握安全生产规章制度和安全操作规程，具备本岗位安全操作技能和处置燃气安全事件的能力；安全管理人员和特种作业人员必须持证上岗。</w:t>
      </w:r>
    </w:p>
    <w:p>
      <w:pPr>
        <w:pStyle w:val="3"/>
      </w:pPr>
      <w:bookmarkStart w:id="59" w:name="_Toc97055562"/>
      <w:r>
        <w:rPr>
          <w:rFonts w:hint="eastAsia"/>
        </w:rPr>
        <w:t>应急演练</w:t>
      </w:r>
      <w:bookmarkEnd w:id="59"/>
    </w:p>
    <w:p>
      <w:pPr>
        <w:ind w:firstLine="600"/>
      </w:pPr>
      <w:r>
        <w:rPr>
          <w:rFonts w:hint="eastAsia"/>
        </w:rPr>
        <w:t>指挥部办公室做好预案演练计划报市政府办公室批准后，适时组织桌面演练和综合性演练，做好各部门之间的协调配合及通信联络，确保紧急状态下的有效沟通和统一指挥。</w:t>
      </w:r>
    </w:p>
    <w:p>
      <w:pPr>
        <w:ind w:firstLine="600"/>
      </w:pPr>
      <w:r>
        <w:rPr>
          <w:rFonts w:hint="eastAsia"/>
        </w:rPr>
        <w:t>各</w:t>
      </w:r>
      <w:r>
        <w:rPr>
          <w:rFonts w:hint="eastAsia"/>
          <w:spacing w:val="-3"/>
        </w:rPr>
        <w:t>城镇燃气企业应根据</w:t>
      </w:r>
      <w:r>
        <w:rPr>
          <w:rFonts w:hint="eastAsia"/>
        </w:rPr>
        <w:t>国家</w:t>
      </w:r>
      <w:r>
        <w:rPr>
          <w:rFonts w:hint="eastAsia"/>
          <w:lang w:eastAsia="zh-CN"/>
        </w:rPr>
        <w:t>、省</w:t>
      </w:r>
      <w:r>
        <w:rPr>
          <w:rFonts w:hint="eastAsia"/>
        </w:rPr>
        <w:t>和本市</w:t>
      </w:r>
      <w:r>
        <w:rPr>
          <w:rFonts w:hint="eastAsia"/>
          <w:spacing w:val="-3"/>
        </w:rPr>
        <w:t>有关规定，每年至少组织4次燃气事故应急演练（每年1次综合/专项应急预案演练，每半年1次现场处置方案演练，每年1次反恐应急预案演练），不断提高燃气工作人员的抢险救灾能力，并确保负责应急、抢修的队伍始终保持良好的工作准备状态。</w:t>
      </w:r>
    </w:p>
    <w:p>
      <w:pPr>
        <w:pStyle w:val="3"/>
      </w:pPr>
      <w:bookmarkStart w:id="60" w:name="_Toc97055563"/>
      <w:r>
        <w:rPr>
          <w:rFonts w:hint="eastAsia"/>
        </w:rPr>
        <w:t>责任与奖惩</w:t>
      </w:r>
      <w:bookmarkEnd w:id="60"/>
    </w:p>
    <w:p>
      <w:pPr>
        <w:ind w:firstLine="600"/>
      </w:pPr>
      <w:r>
        <w:rPr>
          <w:rFonts w:hint="eastAsia"/>
        </w:rPr>
        <w:t>燃气突发事件应急处置工作实行行政领导负责制和责任追究制度。</w:t>
      </w:r>
    </w:p>
    <w:p>
      <w:pPr>
        <w:ind w:firstLine="600"/>
      </w:pPr>
      <w:r>
        <w:rPr>
          <w:rFonts w:hint="eastAsia"/>
        </w:rPr>
        <w:t>应急救援工作结束后，市城镇燃气应急指挥部应组织有关单位进行总结、分析，吸取事件教训，及时进行整改。对在燃气突发事件应急处置工作中做出突出贡献的先进集体和个人要给予表彰和奖励。</w:t>
      </w:r>
    </w:p>
    <w:p>
      <w:pPr>
        <w:ind w:firstLine="600"/>
      </w:pPr>
      <w:r>
        <w:rPr>
          <w:rFonts w:hint="eastAsia"/>
        </w:rPr>
        <w:t>对迟报、谎报、瞒报和漏报燃气突发事件重要情况或者在应急处置工作中有失职、渎职行为的有关责任人，依法、依规给予行政处分；构成犯罪的，依法追究刑事责任。</w:t>
      </w:r>
    </w:p>
    <w:p>
      <w:pPr>
        <w:ind w:firstLine="600"/>
      </w:pPr>
      <w:r>
        <w:rPr>
          <w:rFonts w:hint="eastAsia"/>
        </w:rPr>
        <w:t>各级政府和有关单位不履行本应急预案管理职责的，由上级行政机关或者监察机关责令改正。预案相关工作不落实，导致发生突发事件或者发生后应急处置不当的，根据情节严重程度对直接负责的主管人员和其他责任人员依法依规追究责任。</w:t>
      </w:r>
    </w:p>
    <w:p>
      <w:pPr>
        <w:pStyle w:val="2"/>
        <w:keepNext w:val="0"/>
        <w:keepLines w:val="0"/>
        <w:widowControl/>
        <w:spacing w:before="156" w:after="156" w:line="520" w:lineRule="exact"/>
        <w:ind w:firstLine="600"/>
        <w:rPr>
          <w:b w:val="0"/>
          <w:sz w:val="30"/>
          <w:szCs w:val="30"/>
        </w:rPr>
        <w:sectPr>
          <w:pgSz w:w="11906" w:h="16838"/>
          <w:pgMar w:top="1440" w:right="1800" w:bottom="1440" w:left="1800" w:header="851" w:footer="647" w:gutter="0"/>
          <w:cols w:space="425" w:num="1"/>
          <w:docGrid w:type="lines" w:linePitch="312" w:charSpace="0"/>
        </w:sectPr>
      </w:pPr>
    </w:p>
    <w:p>
      <w:pPr>
        <w:pStyle w:val="2"/>
        <w:keepNext w:val="0"/>
        <w:keepLines w:val="0"/>
        <w:widowControl/>
        <w:spacing w:before="156" w:after="156" w:line="520" w:lineRule="exact"/>
        <w:ind w:firstLine="600"/>
        <w:rPr>
          <w:b w:val="0"/>
          <w:sz w:val="30"/>
          <w:szCs w:val="30"/>
        </w:rPr>
      </w:pPr>
      <w:bookmarkStart w:id="61" w:name="_Toc97055564"/>
      <w:r>
        <w:rPr>
          <w:rFonts w:hint="eastAsia"/>
          <w:b w:val="0"/>
          <w:sz w:val="30"/>
          <w:szCs w:val="30"/>
        </w:rPr>
        <w:t>附则</w:t>
      </w:r>
      <w:bookmarkEnd w:id="61"/>
    </w:p>
    <w:p>
      <w:pPr>
        <w:pStyle w:val="3"/>
      </w:pPr>
      <w:bookmarkStart w:id="62" w:name="_Toc97055565"/>
      <w:r>
        <w:rPr>
          <w:rFonts w:hint="eastAsia"/>
        </w:rPr>
        <w:t>名词术语解释</w:t>
      </w:r>
      <w:bookmarkEnd w:id="62"/>
    </w:p>
    <w:p>
      <w:pPr>
        <w:ind w:firstLine="600"/>
      </w:pPr>
      <w:r>
        <w:rPr>
          <w:rFonts w:hint="eastAsia"/>
        </w:rPr>
        <w:t>（</w:t>
      </w:r>
      <w:r>
        <w:t>1</w:t>
      </w:r>
      <w:r>
        <w:rPr>
          <w:rFonts w:hint="eastAsia"/>
        </w:rPr>
        <w:t>）燃气设施，是指人工煤气生产厂、燃气储配站、门站、气化站、混气站、加气站、灌装站、供应站、调压站、市政燃气管网等的总称，包括市政燃气工程、建筑区划内业主专有部分以外的燃气设施以及户内燃气设施等。</w:t>
      </w:r>
    </w:p>
    <w:p>
      <w:pPr>
        <w:ind w:firstLine="600"/>
      </w:pPr>
      <w:r>
        <w:rPr>
          <w:rFonts w:hint="eastAsia"/>
        </w:rPr>
        <w:t>（</w:t>
      </w:r>
      <w:r>
        <w:t>2</w:t>
      </w:r>
      <w:r>
        <w:rPr>
          <w:rFonts w:hint="eastAsia"/>
        </w:rPr>
        <w:t>）上述有关数量表述中，“以上”含本数，“以下”不含本数。</w:t>
      </w:r>
    </w:p>
    <w:p>
      <w:pPr>
        <w:pStyle w:val="3"/>
      </w:pPr>
      <w:bookmarkStart w:id="63" w:name="_Toc97055566"/>
      <w:r>
        <w:rPr>
          <w:rFonts w:hint="eastAsia"/>
        </w:rPr>
        <w:t>预案修订和解释</w:t>
      </w:r>
      <w:bookmarkEnd w:id="63"/>
    </w:p>
    <w:p>
      <w:pPr>
        <w:ind w:firstLine="600"/>
      </w:pPr>
      <w:r>
        <w:rPr>
          <w:rFonts w:hint="eastAsia"/>
        </w:rPr>
        <w:t>本预案由</w:t>
      </w:r>
      <w:r>
        <w:t>市住房和城乡建设局</w:t>
      </w:r>
      <w:r>
        <w:rPr>
          <w:rFonts w:hint="eastAsia"/>
        </w:rPr>
        <w:t>负责解释和日常管理，定期对预案进行评估，适时组织修订，报市政府批准后实施。</w:t>
      </w:r>
    </w:p>
    <w:p>
      <w:pPr>
        <w:ind w:firstLine="600"/>
      </w:pPr>
      <w:r>
        <w:rPr>
          <w:rFonts w:hint="eastAsia"/>
        </w:rPr>
        <w:t>各县</w:t>
      </w:r>
      <w:r>
        <w:rPr>
          <w:rFonts w:hint="eastAsia"/>
          <w:lang w:eastAsia="zh-CN"/>
        </w:rPr>
        <w:t>区</w:t>
      </w:r>
      <w:r>
        <w:rPr>
          <w:rFonts w:hint="eastAsia"/>
        </w:rPr>
        <w:t>政府</w:t>
      </w:r>
      <w:r>
        <w:rPr>
          <w:rFonts w:hint="eastAsia"/>
          <w:lang w:eastAsia="zh-CN"/>
        </w:rPr>
        <w:t>、市管园区管委会</w:t>
      </w:r>
      <w:r>
        <w:rPr>
          <w:rFonts w:hint="eastAsia"/>
        </w:rPr>
        <w:t>和有关职能部门应根据职责制订（修订）相关预案，做好与本预案的衔接工作。</w:t>
      </w:r>
    </w:p>
    <w:p>
      <w:pPr>
        <w:pStyle w:val="3"/>
      </w:pPr>
      <w:bookmarkStart w:id="64" w:name="_Toc97055567"/>
      <w:r>
        <w:rPr>
          <w:rFonts w:hint="eastAsia"/>
        </w:rPr>
        <w:t>预案实施</w:t>
      </w:r>
      <w:bookmarkEnd w:id="64"/>
    </w:p>
    <w:p>
      <w:pPr>
        <w:ind w:firstLine="600"/>
      </w:pPr>
      <w:r>
        <w:rPr>
          <w:rFonts w:hint="eastAsia"/>
        </w:rPr>
        <w:t>本预案自发布之日起实施。</w:t>
      </w:r>
    </w:p>
    <w:p>
      <w:pPr>
        <w:widowControl/>
        <w:spacing w:line="520" w:lineRule="exact"/>
        <w:ind w:firstLine="640"/>
        <w:rPr>
          <w:sz w:val="32"/>
        </w:rPr>
      </w:pPr>
    </w:p>
    <w:p>
      <w:pPr>
        <w:ind w:firstLine="0" w:firstLineChars="0"/>
        <w:jc w:val="left"/>
        <w:rPr>
          <w:b/>
          <w:bCs/>
          <w:sz w:val="32"/>
        </w:rPr>
      </w:pPr>
      <w:r>
        <w:rPr>
          <w:sz w:val="32"/>
        </w:rPr>
        <w:br w:type="page"/>
      </w:r>
      <w:r>
        <w:rPr>
          <w:rFonts w:hint="eastAsia"/>
          <w:b/>
          <w:bCs/>
        </w:rPr>
        <w:t>附件：</w:t>
      </w:r>
    </w:p>
    <w:p>
      <w:pPr>
        <w:ind w:firstLine="640"/>
        <w:jc w:val="center"/>
        <w:rPr>
          <w:sz w:val="32"/>
        </w:rPr>
      </w:pPr>
      <w:r>
        <w:rPr>
          <w:rFonts w:hint="eastAsia" w:ascii="方正小标宋简体" w:hAnsi="新宋体" w:eastAsia="方正小标宋简体"/>
          <w:sz w:val="32"/>
          <w:szCs w:val="32"/>
        </w:rPr>
        <w:t>附件1 宿州市城镇燃气突发事件指挥体系通讯录</w:t>
      </w:r>
    </w:p>
    <w:p>
      <w:pPr>
        <w:spacing w:line="640" w:lineRule="exact"/>
        <w:ind w:firstLine="640"/>
        <w:rPr>
          <w:sz w:val="32"/>
        </w:rPr>
      </w:pPr>
    </w:p>
    <w:p>
      <w:pPr>
        <w:ind w:firstLine="602"/>
        <w:jc w:val="center"/>
        <w:rPr>
          <w:rFonts w:ascii="楷体_GB2312" w:eastAsia="楷体_GB2312"/>
          <w:sz w:val="28"/>
          <w:szCs w:val="28"/>
        </w:rPr>
      </w:pPr>
      <w:r>
        <w:rPr>
          <w:b/>
        </w:rPr>
        <w:br w:type="page"/>
      </w:r>
      <w:r>
        <w:rPr>
          <w:rFonts w:hint="eastAsia" w:ascii="楷体_GB2312" w:eastAsia="楷体_GB2312"/>
          <w:sz w:val="28"/>
          <w:szCs w:val="28"/>
        </w:rPr>
        <w:t>附件</w:t>
      </w:r>
      <w:r>
        <w:rPr>
          <w:rFonts w:ascii="楷体_GB2312" w:eastAsia="楷体_GB2312"/>
          <w:sz w:val="28"/>
          <w:szCs w:val="28"/>
        </w:rPr>
        <w:t>2</w:t>
      </w:r>
      <w:r>
        <w:rPr>
          <w:rFonts w:hint="eastAsia" w:ascii="楷体_GB2312" w:eastAsia="楷体_GB2312"/>
          <w:sz w:val="28"/>
          <w:szCs w:val="28"/>
        </w:rPr>
        <w:t>：</w:t>
      </w:r>
      <w:r>
        <w:rPr>
          <w:rFonts w:hint="eastAsia" w:ascii="方正小标宋简体" w:hAnsi="新宋体" w:eastAsia="方正小标宋简体"/>
          <w:sz w:val="32"/>
          <w:szCs w:val="32"/>
        </w:rPr>
        <w:t>宿州市城镇燃气突发事件信息报送流程图</w: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137160</wp:posOffset>
                </wp:positionV>
                <wp:extent cx="2028825" cy="1247775"/>
                <wp:effectExtent l="15240" t="12700" r="32385" b="15875"/>
                <wp:wrapNone/>
                <wp:docPr id="72" name="自选图形 4"/>
                <wp:cNvGraphicFramePr/>
                <a:graphic xmlns:a="http://schemas.openxmlformats.org/drawingml/2006/main">
                  <a:graphicData uri="http://schemas.microsoft.com/office/word/2010/wordprocessingShape">
                    <wps:wsp>
                      <wps:cNvSpPr/>
                      <wps:spPr>
                        <a:xfrm>
                          <a:off x="0" y="0"/>
                          <a:ext cx="2028825" cy="1247775"/>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燃气突发事件</w:t>
                            </w:r>
                          </w:p>
                        </w:txbxContent>
                      </wps:txbx>
                      <wps:bodyPr upright="1"/>
                    </wps:wsp>
                  </a:graphicData>
                </a:graphic>
              </wp:anchor>
            </w:drawing>
          </mc:Choice>
          <mc:Fallback>
            <w:pict>
              <v:shape id="自选图形 4" o:spid="_x0000_s1026" o:spt="71" type="#_x0000_t71" style="position:absolute;left:0pt;margin-left:132pt;margin-top:10.8pt;height:98.25pt;width:159.75pt;z-index:251659264;mso-width-relative:page;mso-height-relative:page;" fillcolor="#FFFFFF" filled="t" stroked="t" coordsize="21600,21600" o:gfxdata="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9unx2QAAAAoBAAAPAAAA&#10;AAAAAAEAIAAAACIAAABkcnMvZG93bnJldi54bWxQSwECFAAUAAAACACHTuJAoEMoGBQCAAA7BAAA&#10;DgAAAAAAAAABACAAAAAoAQAAZHJzL2Uyb0RvYy54bWxQSwUGAAAAAAYABgBZAQAArgUAAAAA&#10;">
                <v:fill on="t" focussize="0,0"/>
                <v:stroke color="#000000" joinstyle="miter"/>
                <v:imagedata o:title=""/>
                <o:lock v:ext="edit" aspectratio="f"/>
                <v:textbox>
                  <w:txbxContent>
                    <w:p>
                      <w:pPr>
                        <w:pStyle w:val="43"/>
                      </w:pPr>
                      <w:r>
                        <w:rPr>
                          <w:rFonts w:hint="eastAsia"/>
                        </w:rPr>
                        <w:t>燃气突发事件</w:t>
                      </w:r>
                    </w:p>
                  </w:txbxContent>
                </v:textbox>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5305425</wp:posOffset>
                </wp:positionH>
                <wp:positionV relativeFrom="paragraph">
                  <wp:posOffset>142875</wp:posOffset>
                </wp:positionV>
                <wp:extent cx="19050" cy="1750695"/>
                <wp:effectExtent l="19685" t="0" r="37465" b="1905"/>
                <wp:wrapNone/>
                <wp:docPr id="61" name="自选图形 84"/>
                <wp:cNvGraphicFramePr/>
                <a:graphic xmlns:a="http://schemas.openxmlformats.org/drawingml/2006/main">
                  <a:graphicData uri="http://schemas.microsoft.com/office/word/2010/wordprocessingShape">
                    <wps:wsp>
                      <wps:cNvCnPr/>
                      <wps:spPr>
                        <a:xfrm>
                          <a:off x="0" y="0"/>
                          <a:ext cx="19050" cy="1750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margin-left:417.75pt;margin-top:11.25pt;height:137.85pt;width:1.5pt;z-index:251659264;mso-width-relative:page;mso-height-relative:page;" filled="f" stroked="t" coordsize="21600,21600" o:gfxdata="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mlFDaAAAACgEAAA8AAAAAAAAAAQAgAAAAIgAAAGRycy9k&#10;b3ducmV2LnhtbFBLAQIUABQAAAAIAIdO4kCbs+ZjAAIAAO0DAAAOAAAAAAAAAAEAIAAAACkBAABk&#10;cnMvZTJvRG9jLnhtbFBLBQYAAAAABgAGAFkBAACb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3490595</wp:posOffset>
                </wp:positionH>
                <wp:positionV relativeFrom="paragraph">
                  <wp:posOffset>142875</wp:posOffset>
                </wp:positionV>
                <wp:extent cx="1814830" cy="0"/>
                <wp:effectExtent l="0" t="0" r="0" b="0"/>
                <wp:wrapNone/>
                <wp:docPr id="60" name="自选图形 85"/>
                <wp:cNvGraphicFramePr/>
                <a:graphic xmlns:a="http://schemas.openxmlformats.org/drawingml/2006/main">
                  <a:graphicData uri="http://schemas.microsoft.com/office/word/2010/wordprocessingShape">
                    <wps:wsp>
                      <wps:cNvCnPr/>
                      <wps:spPr>
                        <a:xfrm>
                          <a:off x="0" y="0"/>
                          <a:ext cx="18148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5" o:spid="_x0000_s1026" o:spt="32" type="#_x0000_t32" style="position:absolute;left:0pt;margin-left:274.85pt;margin-top:11.25pt;height:0pt;width:142.9pt;z-index:251659264;mso-width-relative:page;mso-height-relative:page;" filled="f" stroked="t" coordsize="21600,21600" o:gfxdata="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eXUnXAAAACQEAAA8AAAAAAAAAAQAgAAAAIgAAAGRycy9kb3ducmV2LnhtbFBL&#10;AQIUABQAAAAIAIdO4kB3o3B59wEAAOUDAAAOAAAAAAAAAAEAIAAAACYBAABkcnMvZTJvRG9jLnht&#10;bFBLBQYAAAAABgAGAFkBAACPBQAAAAA=&#10;">
                <v:fill on="f" focussize="0,0"/>
                <v:stroke color="#000000" joinstyle="round"/>
                <v:imagedata o:title=""/>
                <o:lock v:ext="edit" aspectratio="f"/>
              </v:shape>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4286885</wp:posOffset>
                </wp:positionH>
                <wp:positionV relativeFrom="paragraph">
                  <wp:posOffset>88900</wp:posOffset>
                </wp:positionV>
                <wp:extent cx="828675" cy="361950"/>
                <wp:effectExtent l="0" t="0" r="0" b="0"/>
                <wp:wrapNone/>
                <wp:docPr id="59" name="文本框 86"/>
                <wp:cNvGraphicFramePr/>
                <a:graphic xmlns:a="http://schemas.openxmlformats.org/drawingml/2006/main">
                  <a:graphicData uri="http://schemas.microsoft.com/office/word/2010/wordprocessingShape">
                    <wps:wsp>
                      <wps:cNvSpPr txBox="1"/>
                      <wps:spPr>
                        <a:xfrm>
                          <a:off x="0" y="0"/>
                          <a:ext cx="828675" cy="361950"/>
                        </a:xfrm>
                        <a:prstGeom prst="rect">
                          <a:avLst/>
                        </a:prstGeom>
                        <a:noFill/>
                        <a:ln>
                          <a:noFill/>
                        </a:ln>
                      </wps:spPr>
                      <wps:txbx>
                        <w:txbxContent>
                          <w:p>
                            <w:pPr>
                              <w:pStyle w:val="43"/>
                            </w:pPr>
                            <w:r>
                              <w:rPr>
                                <w:rStyle w:val="45"/>
                                <w:rFonts w:hint="eastAsia"/>
                              </w:rPr>
                              <w:t>紧急</w:t>
                            </w:r>
                            <w:r>
                              <w:rPr>
                                <w:rFonts w:hint="eastAsia"/>
                              </w:rPr>
                              <w:t>情况</w:t>
                            </w:r>
                          </w:p>
                        </w:txbxContent>
                      </wps:txbx>
                      <wps:bodyPr upright="1"/>
                    </wps:wsp>
                  </a:graphicData>
                </a:graphic>
              </wp:anchor>
            </w:drawing>
          </mc:Choice>
          <mc:Fallback>
            <w:pict>
              <v:shape id="文本框 86" o:spid="_x0000_s1026" o:spt="202" type="#_x0000_t202" style="position:absolute;left:0pt;margin-left:337.55pt;margin-top:7pt;height:28.5pt;width:65.25pt;z-index:251659264;mso-width-relative:page;mso-height-relative:page;" filled="f" stroked="f" coordsize="21600,21600" o:gfxdata="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6DFq7W&#10;AAAACQEAAA8AAAAAAAAAAQAgAAAAIgAAAGRycy9kb3ducmV2LnhtbFBLAQIUABQAAAAIAIdO4kCO&#10;iEkfsAEAAE8DAAAOAAAAAAAAAAEAIAAAACUBAABkcnMvZTJvRG9jLnhtbFBLBQYAAAAABgAGAFkB&#10;AABHBQAAAAA=&#10;">
                <v:fill on="f" focussize="0,0"/>
                <v:stroke on="f"/>
                <v:imagedata o:title=""/>
                <o:lock v:ext="edit" aspectratio="f"/>
                <v:textbox>
                  <w:txbxContent>
                    <w:p>
                      <w:pPr>
                        <w:pStyle w:val="43"/>
                      </w:pPr>
                      <w:r>
                        <w:rPr>
                          <w:rStyle w:val="45"/>
                          <w:rFonts w:hint="eastAsia"/>
                        </w:rPr>
                        <w:t>紧急</w:t>
                      </w:r>
                      <w:r>
                        <w:rPr>
                          <w:rFonts w:hint="eastAsia"/>
                        </w:rPr>
                        <w:t>情况</w:t>
                      </w:r>
                    </w:p>
                  </w:txbxContent>
                </v:textbox>
              </v:shape>
            </w:pict>
          </mc:Fallback>
        </mc:AlternateContent>
      </w:r>
    </w:p>
    <w:p>
      <w:pPr>
        <w:spacing w:line="300" w:lineRule="exact"/>
        <w:ind w:firstLine="0" w:firstLineChars="0"/>
        <w:rPr>
          <w:b/>
          <w:sz w:val="24"/>
          <w:szCs w:val="24"/>
        </w:rPr>
      </w:pPr>
    </w:p>
    <w:p>
      <w:pPr>
        <w:pStyle w:val="43"/>
        <w:spacing w:line="300" w:lineRule="exact"/>
        <w:rPr>
          <w:b/>
        </w:rPr>
      </w:pPr>
      <w:r>
        <w:rPr>
          <w:sz w:val="24"/>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41275</wp:posOffset>
                </wp:positionV>
                <wp:extent cx="9525" cy="558800"/>
                <wp:effectExtent l="36830" t="0" r="29845" b="12700"/>
                <wp:wrapNone/>
                <wp:docPr id="58" name="自选图形 5"/>
                <wp:cNvGraphicFramePr/>
                <a:graphic xmlns:a="http://schemas.openxmlformats.org/drawingml/2006/main">
                  <a:graphicData uri="http://schemas.microsoft.com/office/word/2010/wordprocessingShape">
                    <wps:wsp>
                      <wps:cNvCnPr/>
                      <wps:spPr>
                        <a:xfrm flipH="1">
                          <a:off x="0" y="0"/>
                          <a:ext cx="952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flip:x;margin-left:210pt;margin-top:3.25pt;height:44pt;width:0.75pt;z-index:251659264;mso-width-relative:page;mso-height-relative:page;" filled="f" stroked="t" coordsize="21600,21600" o:gfxdata="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fla3XAAAACAEAAA8AAAAAAAAAAQAgAAAAIgAAAGRycy9k&#10;b3ducmV2LnhtbFBLAQIUABQAAAAIAIdO4kC08GLMAwIAAPQDAAAOAAAAAAAAAAEAIAAAACYBAABk&#10;cnMvZTJvRG9jLnhtbFBLBQYAAAAABgAGAFkBAACbBQAAAAA=&#10;">
                <v:fill on="f" focussize="0,0"/>
                <v:stroke color="#000000" joinstyle="round" endarrow="block"/>
                <v:imagedata o:title=""/>
                <o:lock v:ext="edit" aspectratio="f"/>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1922780</wp:posOffset>
                </wp:positionH>
                <wp:positionV relativeFrom="paragraph">
                  <wp:posOffset>180975</wp:posOffset>
                </wp:positionV>
                <wp:extent cx="1504950" cy="295275"/>
                <wp:effectExtent l="4445" t="4445" r="14605" b="5080"/>
                <wp:wrapNone/>
                <wp:docPr id="57" name="矩形 6"/>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燃气企业</w:t>
                            </w:r>
                          </w:p>
                        </w:txbxContent>
                      </wps:txbx>
                      <wps:bodyPr upright="1"/>
                    </wps:wsp>
                  </a:graphicData>
                </a:graphic>
              </wp:anchor>
            </w:drawing>
          </mc:Choice>
          <mc:Fallback>
            <w:pict>
              <v:rect id="矩形 6" o:spid="_x0000_s1026" o:spt="1" style="position:absolute;left:0pt;margin-left:151.4pt;margin-top:14.25pt;height:23.25pt;width:118.5pt;mso-position-horizontal-relative:margin;z-index:251659264;mso-width-relative:page;mso-height-relative:page;" fillcolor="#FFFFFF" filled="t" stroked="t" coordsize="21600,21600" o:gfxdata="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6OobXAAAACQEAAA8AAAAAAAAAAQAgAAAAIgAAAGRycy9kb3du&#10;cmV2LnhtbFBLAQIUABQAAAAIAIdO4kCCjdh/AAIAACoEAAAOAAAAAAAAAAEAIAAAACYBAABkcnMv&#10;ZTJvRG9jLnhtbFBLBQYAAAAABgAGAFkBAACYBQAAAAA=&#10;">
                <v:fill on="t" focussize="0,0"/>
                <v:stroke color="#000000" joinstyle="miter"/>
                <v:imagedata o:title=""/>
                <o:lock v:ext="edit" aspectratio="f"/>
                <v:textbox>
                  <w:txbxContent>
                    <w:p>
                      <w:pPr>
                        <w:pStyle w:val="43"/>
                      </w:pPr>
                      <w:r>
                        <w:rPr>
                          <w:rFonts w:hint="eastAsia"/>
                        </w:rPr>
                        <w:t>燃气企业</w:t>
                      </w:r>
                    </w:p>
                  </w:txbxContent>
                </v:textbox>
              </v:rect>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4169410</wp:posOffset>
                </wp:positionH>
                <wp:positionV relativeFrom="paragraph">
                  <wp:posOffset>135255</wp:posOffset>
                </wp:positionV>
                <wp:extent cx="9525" cy="733425"/>
                <wp:effectExtent l="36830" t="0" r="29845" b="9525"/>
                <wp:wrapNone/>
                <wp:docPr id="56" name="自选图形 7"/>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flip:x;margin-left:328.3pt;margin-top:10.65pt;height:57.75pt;width:0.75pt;z-index:251659264;mso-width-relative:page;mso-height-relative:page;" filled="f" stroked="t" coordsize="21600,21600" o:gfxdata="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ScektgAAAAKAQAADwAAAAAAAAABACAAAAAiAAAAZHJzL2Rv&#10;d25yZXYueG1sUEsBAhQAFAAAAAgAh07iQFyvGPMBAgAA9AMAAA4AAAAAAAAAAQAgAAAAJwEAAGRy&#10;cy9lMm9Eb2MueG1sUEsFBgAAAAAGAAYAWQEAAJoFA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3427730</wp:posOffset>
                </wp:positionH>
                <wp:positionV relativeFrom="paragraph">
                  <wp:posOffset>135255</wp:posOffset>
                </wp:positionV>
                <wp:extent cx="751205" cy="0"/>
                <wp:effectExtent l="0" t="0" r="0" b="0"/>
                <wp:wrapNone/>
                <wp:docPr id="55" name="自选图形 8"/>
                <wp:cNvGraphicFramePr/>
                <a:graphic xmlns:a="http://schemas.openxmlformats.org/drawingml/2006/main">
                  <a:graphicData uri="http://schemas.microsoft.com/office/word/2010/wordprocessingShape">
                    <wps:wsp>
                      <wps:cNvCnPr/>
                      <wps:spPr>
                        <a:xfrm>
                          <a:off x="0" y="0"/>
                          <a:ext cx="7512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269.9pt;margin-top:10.65pt;height:0pt;width:59.15pt;z-index:251659264;mso-width-relative:page;mso-height-relative:page;" filled="f" stroked="t" coordsize="21600,21600" o:gfxdata="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fa1W9cAAAAJAQAADwAAAAAAAAABACAAAAAiAAAAZHJzL2Rvd25yZXYueG1sUEsBAhQA&#10;FAAAAAgAh07iQPKIZdLzAQAA4wMAAA4AAAAAAAAAAQAgAAAAJgEAAGRycy9lMm9Eb2MueG1sUEsF&#10;BgAAAAAGAAYAWQEAAIsFAAAAAA==&#10;">
                <v:fill on="f" focussize="0,0"/>
                <v:stroke color="#000000" joinstyle="round"/>
                <v:imagedata o:title=""/>
                <o:lock v:ext="edit" aspectratio="f"/>
              </v:shape>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89535</wp:posOffset>
                </wp:positionV>
                <wp:extent cx="9525" cy="1219200"/>
                <wp:effectExtent l="37465" t="0" r="29210" b="0"/>
                <wp:wrapNone/>
                <wp:docPr id="54" name="自选图形 9"/>
                <wp:cNvGraphicFramePr/>
                <a:graphic xmlns:a="http://schemas.openxmlformats.org/drawingml/2006/main">
                  <a:graphicData uri="http://schemas.microsoft.com/office/word/2010/wordprocessingShape">
                    <wps:wsp>
                      <wps:cNvCnPr/>
                      <wps:spPr>
                        <a:xfrm flipH="1">
                          <a:off x="0" y="0"/>
                          <a:ext cx="9525" cy="1219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flip:x;margin-left:210pt;margin-top:7.05pt;height:96pt;width:0.75pt;z-index:251659264;mso-width-relative:page;mso-height-relative:page;" filled="f" stroked="t" coordsize="21600,21600" o:gfxdata="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XzHqNgAAAAKAQAADwAAAAAAAAABACAAAAAiAAAAZHJzL2Rv&#10;d25yZXYueG1sUEsBAhQAFAAAAAgAh07iQJezHG8BAgAA9QMAAA4AAAAAAAAAAQAgAAAAJwEAAGRy&#10;cy9lMm9Eb2MueG1sUEsFBgAAAAAGAAYAWQEAAJoFAAAAAA==&#10;">
                <v:fill on="f" focussize="0,0"/>
                <v:stroke color="#000000" joinstyle="round" endarrow="block"/>
                <v:imagedata o:title=""/>
                <o:lock v:ext="edit" aspectratio="f"/>
              </v:shape>
            </w:pict>
          </mc:Fallback>
        </mc:AlternateContent>
      </w:r>
    </w:p>
    <w:p>
      <w:pPr>
        <w:pStyle w:val="42"/>
        <w:spacing w:line="300" w:lineRule="exact"/>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4982210</wp:posOffset>
                </wp:positionH>
                <wp:positionV relativeFrom="paragraph">
                  <wp:posOffset>179070</wp:posOffset>
                </wp:positionV>
                <wp:extent cx="657225" cy="421005"/>
                <wp:effectExtent l="4445" t="4445" r="5080" b="12700"/>
                <wp:wrapNone/>
                <wp:docPr id="53" name="矩形 83"/>
                <wp:cNvGraphicFramePr/>
                <a:graphic xmlns:a="http://schemas.openxmlformats.org/drawingml/2006/main">
                  <a:graphicData uri="http://schemas.microsoft.com/office/word/2010/wordprocessingShape">
                    <wps:wsp>
                      <wps:cNvSpPr/>
                      <wps:spPr>
                        <a:xfrm>
                          <a:off x="0" y="0"/>
                          <a:ext cx="657225" cy="421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110、</w:t>
                            </w:r>
                            <w:r>
                              <w:rPr>
                                <w:rFonts w:hint="eastAsia"/>
                              </w:rPr>
                              <w:t>119</w:t>
                            </w:r>
                          </w:p>
                        </w:txbxContent>
                      </wps:txbx>
                      <wps:bodyPr upright="1"/>
                    </wps:wsp>
                  </a:graphicData>
                </a:graphic>
              </wp:anchor>
            </w:drawing>
          </mc:Choice>
          <mc:Fallback>
            <w:pict>
              <v:rect id="矩形 83" o:spid="_x0000_s1026" o:spt="1" style="position:absolute;left:0pt;margin-left:392.3pt;margin-top:14.1pt;height:33.15pt;width:51.75pt;mso-position-horizontal-relative:margin;z-index:251659264;mso-width-relative:page;mso-height-relative:page;" fillcolor="#FFFFFF" filled="t" stroked="t" coordsize="21600,21600" o:gfxdata="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J4/PtgAAAAJAQAADwAAAAAAAAABACAAAAAiAAAAZHJzL2Rv&#10;d25yZXYueG1sUEsBAhQAFAAAAAgAh07iQOb21gQBAgAAKgQAAA4AAAAAAAAAAQAgAAAAJwEAAGRy&#10;cy9lMm9Eb2MueG1sUEsFBgAAAAAGAAYAWQEAAJoFAAAAAA==&#10;">
                <v:fill on="t" focussize="0,0"/>
                <v:stroke color="#000000" joinstyle="miter"/>
                <v:imagedata o:title=""/>
                <o:lock v:ext="edit" aspectratio="f"/>
                <v:textbox>
                  <w:txbxContent>
                    <w:p>
                      <w:pPr>
                        <w:pStyle w:val="43"/>
                      </w:pPr>
                      <w:r>
                        <w:rPr>
                          <w:rStyle w:val="45"/>
                          <w:rFonts w:hint="eastAsia"/>
                        </w:rPr>
                        <w:t>110、</w:t>
                      </w:r>
                      <w:r>
                        <w:rPr>
                          <w:rFonts w:hint="eastAsia"/>
                        </w:rPr>
                        <w:t>119</w:t>
                      </w:r>
                    </w:p>
                  </w:txbxContent>
                </v:textbox>
              </v:rect>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margin">
                  <wp:posOffset>3641090</wp:posOffset>
                </wp:positionH>
                <wp:positionV relativeFrom="paragraph">
                  <wp:posOffset>179070</wp:posOffset>
                </wp:positionV>
                <wp:extent cx="1110615" cy="611505"/>
                <wp:effectExtent l="4445" t="4445" r="8890" b="12700"/>
                <wp:wrapNone/>
                <wp:docPr id="42" name="矩形 11"/>
                <wp:cNvGraphicFramePr/>
                <a:graphic xmlns:a="http://schemas.openxmlformats.org/drawingml/2006/main">
                  <a:graphicData uri="http://schemas.microsoft.com/office/word/2010/wordprocessingShape">
                    <wps:wsp>
                      <wps:cNvSpPr/>
                      <wps:spPr>
                        <a:xfrm>
                          <a:off x="0" y="0"/>
                          <a:ext cx="1110615"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事发地燃气专管部</w:t>
                            </w:r>
                            <w:r>
                              <w:rPr>
                                <w:rFonts w:hint="eastAsia"/>
                              </w:rPr>
                              <w:t>门</w:t>
                            </w:r>
                          </w:p>
                        </w:txbxContent>
                      </wps:txbx>
                      <wps:bodyPr upright="1"/>
                    </wps:wsp>
                  </a:graphicData>
                </a:graphic>
              </wp:anchor>
            </w:drawing>
          </mc:Choice>
          <mc:Fallback>
            <w:pict>
              <v:rect id="矩形 11" o:spid="_x0000_s1026" o:spt="1" style="position:absolute;left:0pt;margin-left:286.7pt;margin-top:14.1pt;height:48.15pt;width:87.45pt;mso-position-horizontal-relative:margin;z-index:251659264;mso-width-relative:page;mso-height-relative:page;" fillcolor="#FFFFFF" filled="t" stroked="t" coordsize="21600,21600" o:gfxdata="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KVevYAAAACgEAAA8AAAAAAAAAAQAgAAAAIgAAAGRycy9kb3du&#10;cmV2LnhtbFBLAQIUABQAAAAIAIdO4kCzyOqd/wEAACsEAAAOAAAAAAAAAAEAIAAAACcBAABkcnMv&#10;ZTJvRG9jLnhtbFBLBQYAAAAABgAGAFkBAACYBQAAAAA=&#10;">
                <v:fill on="t" focussize="0,0"/>
                <v:stroke color="#000000" joinstyle="miter"/>
                <v:imagedata o:title=""/>
                <o:lock v:ext="edit" aspectratio="f"/>
                <v:textbox>
                  <w:txbxContent>
                    <w:p>
                      <w:pPr>
                        <w:pStyle w:val="43"/>
                      </w:pPr>
                      <w:r>
                        <w:rPr>
                          <w:rStyle w:val="45"/>
                          <w:rFonts w:hint="eastAsia"/>
                        </w:rPr>
                        <w:t>事发地燃气专管部</w:t>
                      </w:r>
                      <w:r>
                        <w:rPr>
                          <w:rFonts w:hint="eastAsia"/>
                        </w:rPr>
                        <w:t>门</w:t>
                      </w:r>
                    </w:p>
                  </w:txbxContent>
                </v:textbox>
              </v:rect>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179070</wp:posOffset>
                </wp:positionV>
                <wp:extent cx="828675" cy="36195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828675" cy="361950"/>
                        </a:xfrm>
                        <a:prstGeom prst="rect">
                          <a:avLst/>
                        </a:prstGeom>
                        <a:noFill/>
                        <a:ln>
                          <a:noFill/>
                        </a:ln>
                      </wps:spPr>
                      <wps:txbx>
                        <w:txbxContent>
                          <w:p>
                            <w:pPr>
                              <w:pStyle w:val="43"/>
                            </w:pPr>
                            <w:r>
                              <w:rPr>
                                <w:rFonts w:hint="eastAsia"/>
                              </w:rPr>
                              <w:t>现场核实</w:t>
                            </w:r>
                          </w:p>
                        </w:txbxContent>
                      </wps:txbx>
                      <wps:bodyPr upright="1"/>
                    </wps:wsp>
                  </a:graphicData>
                </a:graphic>
              </wp:anchor>
            </w:drawing>
          </mc:Choice>
          <mc:Fallback>
            <w:pict>
              <v:shape id="文本框 10" o:spid="_x0000_s1026" o:spt="202" type="#_x0000_t202" style="position:absolute;left:0pt;margin-left:157.5pt;margin-top:14.1pt;height:28.5pt;width:65.25pt;z-index:251659264;mso-width-relative:page;mso-height-relative:page;" filled="f" stroked="f" coordsize="21600,21600" o:gfxdata="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8v2B3WAAAA&#10;CQEAAA8AAAAAAAAAAQAgAAAAIgAAAGRycy9kb3ducmV2LnhtbFBLAQIUABQAAAAIAIdO4kAWbbEu&#10;rQEAAE8DAAAOAAAAAAAAAAEAIAAAACUBAABkcnMvZTJvRG9jLnhtbFBLBQYAAAAABgAGAFkBAABE&#10;BQAAAAA=&#10;">
                <v:fill on="f" focussize="0,0"/>
                <v:stroke on="f"/>
                <v:imagedata o:title=""/>
                <o:lock v:ext="edit" aspectratio="f"/>
                <v:textbox>
                  <w:txbxContent>
                    <w:p>
                      <w:pPr>
                        <w:pStyle w:val="43"/>
                      </w:pPr>
                      <w:r>
                        <w:rPr>
                          <w:rFonts w:hint="eastAsia"/>
                        </w:rPr>
                        <w:t>现场核实</w:t>
                      </w:r>
                    </w:p>
                  </w:txbxContent>
                </v:textbox>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5305425</wp:posOffset>
                </wp:positionH>
                <wp:positionV relativeFrom="paragraph">
                  <wp:posOffset>43815</wp:posOffset>
                </wp:positionV>
                <wp:extent cx="635" cy="400050"/>
                <wp:effectExtent l="4445" t="0" r="13970" b="0"/>
                <wp:wrapNone/>
                <wp:docPr id="50" name="自选图形 87"/>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7" o:spid="_x0000_s1026" o:spt="32" type="#_x0000_t32" style="position:absolute;left:0pt;margin-left:417.75pt;margin-top:3.45pt;height:31.5pt;width:0.05pt;z-index:251659264;mso-width-relative:page;mso-height-relative:page;" filled="f" stroked="t" coordsize="21600,21600" o:gfxdata="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L/YjVAAAACAEAAA8AAAAAAAAAAQAgAAAAIgAAAGRycy9kb3ducmV2LnhtbFBLAQIU&#10;ABQAAAAIAIdO4kBhA7gl9gEAAOYDAAAOAAAAAAAAAAEAIAAAACQBAABkcnMvZTJvRG9jLnhtbFBL&#10;BQYAAAAABgAGAFkBAACMBQAAAAA=&#10;">
                <v:fill on="f"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4178935</wp:posOffset>
                </wp:positionH>
                <wp:positionV relativeFrom="paragraph">
                  <wp:posOffset>112395</wp:posOffset>
                </wp:positionV>
                <wp:extent cx="10160" cy="320040"/>
                <wp:effectExtent l="4445" t="0" r="23495" b="3810"/>
                <wp:wrapNone/>
                <wp:docPr id="49" name="自选图形 12"/>
                <wp:cNvGraphicFramePr/>
                <a:graphic xmlns:a="http://schemas.openxmlformats.org/drawingml/2006/main">
                  <a:graphicData uri="http://schemas.microsoft.com/office/word/2010/wordprocessingShape">
                    <wps:wsp>
                      <wps:cNvCnPr/>
                      <wps:spPr>
                        <a:xfrm>
                          <a:off x="0" y="0"/>
                          <a:ext cx="10160" cy="3200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29.05pt;margin-top:8.85pt;height:25.2pt;width:0.8pt;z-index:251659264;mso-width-relative:page;mso-height-relative:page;" filled="f" stroked="t" coordsize="21600,21600" o:gfxdata="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4IE9rWAAAACQEAAA8AAAAAAAAAAQAgAAAAIgAAAGRycy9kb3ducmV2Lnht&#10;bFBLAQIUABQAAAAIAIdO4kCf2Hx3+wEAAOgDAAAOAAAAAAAAAAEAIAAAACUBAABkcnMvZTJvRG9j&#10;LnhtbFBLBQYAAAAABgAGAFkBAACSBQAAAAA=&#10;">
                <v:fill on="f" focussize="0,0"/>
                <v:stroke color="#000000" joinstyle="round"/>
                <v:imagedata o:title=""/>
                <o:lock v:ext="edit" aspectratio="f"/>
              </v:shape>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1922780</wp:posOffset>
                </wp:positionH>
                <wp:positionV relativeFrom="paragraph">
                  <wp:posOffset>120015</wp:posOffset>
                </wp:positionV>
                <wp:extent cx="1504950" cy="332740"/>
                <wp:effectExtent l="4445" t="4445" r="14605" b="5715"/>
                <wp:wrapNone/>
                <wp:docPr id="48" name="矩形 13"/>
                <wp:cNvGraphicFramePr/>
                <a:graphic xmlns:a="http://schemas.openxmlformats.org/drawingml/2006/main">
                  <a:graphicData uri="http://schemas.microsoft.com/office/word/2010/wordprocessingShape">
                    <wps:wsp>
                      <wps:cNvSpPr/>
                      <wps:spPr>
                        <a:xfrm>
                          <a:off x="0" y="0"/>
                          <a:ext cx="1504950" cy="332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市应急指挥部办</w:t>
                            </w:r>
                            <w:r>
                              <w:rPr>
                                <w:rFonts w:hint="eastAsia"/>
                              </w:rPr>
                              <w:t>公室</w:t>
                            </w:r>
                          </w:p>
                        </w:txbxContent>
                      </wps:txbx>
                      <wps:bodyPr upright="1"/>
                    </wps:wsp>
                  </a:graphicData>
                </a:graphic>
              </wp:anchor>
            </w:drawing>
          </mc:Choice>
          <mc:Fallback>
            <w:pict>
              <v:rect id="矩形 13" o:spid="_x0000_s1026" o:spt="1" style="position:absolute;left:0pt;margin-left:151.4pt;margin-top:9.45pt;height:26.2pt;width:118.5pt;mso-position-horizontal-relative:margin;z-index:251659264;mso-width-relative:page;mso-height-relative:page;" fillcolor="#FFFFFF" filled="t" stroked="t" coordsize="21600,21600" o:gfxdata="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j6ZbtcAAAAJAQAADwAAAAAAAAABACAAAAAiAAAAZHJz&#10;L2Rvd25yZXYueG1sUEsBAhQAFAAAAAgAh07iQPzvm6kFAgAAKwQAAA4AAAAAAAAAAQAgAAAAJgEA&#10;AGRycy9lMm9Eb2MueG1sUEsFBgAAAAAGAAYAWQEAAJ0FAAAAAA==&#10;">
                <v:fill on="t" focussize="0,0"/>
                <v:stroke color="#000000" joinstyle="miter"/>
                <v:imagedata o:title=""/>
                <o:lock v:ext="edit" aspectratio="f"/>
                <v:textbox>
                  <w:txbxContent>
                    <w:p>
                      <w:pPr>
                        <w:pStyle w:val="43"/>
                      </w:pPr>
                      <w:r>
                        <w:rPr>
                          <w:rStyle w:val="45"/>
                          <w:rFonts w:hint="eastAsia"/>
                        </w:rPr>
                        <w:t>市应急指挥部办</w:t>
                      </w:r>
                      <w:r>
                        <w:rPr>
                          <w:rFonts w:hint="eastAsia"/>
                        </w:rPr>
                        <w:t>公室</w:t>
                      </w:r>
                    </w:p>
                  </w:txbxContent>
                </v:textbox>
              </v:rect>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3427730</wp:posOffset>
                </wp:positionH>
                <wp:positionV relativeFrom="paragraph">
                  <wp:posOffset>93345</wp:posOffset>
                </wp:positionV>
                <wp:extent cx="1878330" cy="0"/>
                <wp:effectExtent l="0" t="38100" r="7620" b="38100"/>
                <wp:wrapNone/>
                <wp:docPr id="47" name="自选图形 14"/>
                <wp:cNvGraphicFramePr/>
                <a:graphic xmlns:a="http://schemas.openxmlformats.org/drawingml/2006/main">
                  <a:graphicData uri="http://schemas.microsoft.com/office/word/2010/wordprocessingShape">
                    <wps:wsp>
                      <wps:cNvCnPr/>
                      <wps:spPr>
                        <a:xfrm flipH="1">
                          <a:off x="0" y="0"/>
                          <a:ext cx="18783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flip:x;margin-left:269.9pt;margin-top:7.35pt;height:0pt;width:147.9pt;z-index:251659264;mso-width-relative:page;mso-height-relative:page;" filled="f" stroked="t" coordsize="21600,21600" o:gfxdata="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&#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3PUsNgAAAAJAQAADwAAAAAAAAABACAAAAAiAAAA&#10;ZHJzL2Rvd25yZXYueG1sUEsBAhQAFAAAAAgAh07iQIU8ZJMHAgAA8wMAAA4AAAAAAAAAAQAgAAAA&#10;JwEAAGRycy9lMm9Eb2MueG1sUEsFBgAAAAAGAAYAWQEAAKAFAAAAAA==&#10;">
                <v:fill on="f" focussize="0,0"/>
                <v:stroke color="#000000" joinstyle="round" endarrow="block"/>
                <v:imagedata o:title=""/>
                <o:lock v:ext="edit" aspectratio="f"/>
              </v:shape>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2619375</wp:posOffset>
                </wp:positionH>
                <wp:positionV relativeFrom="paragraph">
                  <wp:posOffset>19050</wp:posOffset>
                </wp:positionV>
                <wp:extent cx="0" cy="1028700"/>
                <wp:effectExtent l="4445" t="0" r="14605" b="0"/>
                <wp:wrapNone/>
                <wp:docPr id="46" name="自选图形 15"/>
                <wp:cNvGraphicFramePr/>
                <a:graphic xmlns:a="http://schemas.openxmlformats.org/drawingml/2006/main">
                  <a:graphicData uri="http://schemas.microsoft.com/office/word/2010/wordprocessingShape">
                    <wps:wsp>
                      <wps:cNvCnPr/>
                      <wps:spPr>
                        <a:xfrm>
                          <a:off x="0" y="0"/>
                          <a:ext cx="0" cy="1028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206.25pt;margin-top:1.5pt;height:81pt;width:0pt;z-index:251659264;mso-width-relative:page;mso-height-relative:page;" filled="f" stroked="t" coordsize="21600,21600" o:gfxdata="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vRrtYAAAAJAQAADwAAAAAAAAABACAAAAAiAAAAZHJzL2Rvd25yZXYueG1sUEsB&#10;AhQAFAAAAAgAh07iQCq1N+73AQAA5QMAAA4AAAAAAAAAAQAgAAAAJQEAAGRycy9lMm9Eb2MueG1s&#10;UEsFBgAAAAAGAAYAWQEAAI4FAAAAAA==&#10;">
                <v:fill on="f" focussize="0,0"/>
                <v:stroke color="#000000" joinstyle="round"/>
                <v:imagedata o:title=""/>
                <o:lock v:ext="edit" aspectratio="f"/>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146685</wp:posOffset>
                </wp:positionV>
                <wp:extent cx="0" cy="514350"/>
                <wp:effectExtent l="4445" t="0" r="14605" b="0"/>
                <wp:wrapNone/>
                <wp:docPr id="45" name="自选图形 16"/>
                <wp:cNvGraphicFramePr/>
                <a:graphic xmlns:a="http://schemas.openxmlformats.org/drawingml/2006/main">
                  <a:graphicData uri="http://schemas.microsoft.com/office/word/2010/wordprocessingShape">
                    <wps:wsp>
                      <wps:cNvCnPr/>
                      <wps:spPr>
                        <a:xfrm>
                          <a:off x="0" y="0"/>
                          <a:ext cx="0" cy="514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365.25pt;margin-top:11.55pt;height:40.5pt;width:0pt;z-index:251659264;mso-width-relative:page;mso-height-relative:page;" filled="f" stroked="t" coordsize="21600,21600" o:gfxdata="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m+161wAAAAoBAAAPAAAAAAAAAAEAIAAAACIAAABkcnMvZG93bnJldi54bWxQSwEC&#10;FAAUAAAACACHTuJA/ZJClPUBAADkAwAADgAAAAAAAAABACAAAAAmAQAAZHJzL2Uyb0RvYy54bWxQ&#10;SwUGAAAAAAYABgBZAQAAjQUAAAAA&#10;">
                <v:fill on="f"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137160</wp:posOffset>
                </wp:positionV>
                <wp:extent cx="4068445" cy="0"/>
                <wp:effectExtent l="0" t="0" r="0" b="0"/>
                <wp:wrapNone/>
                <wp:docPr id="44" name="自选图形 17"/>
                <wp:cNvGraphicFramePr/>
                <a:graphic xmlns:a="http://schemas.openxmlformats.org/drawingml/2006/main">
                  <a:graphicData uri="http://schemas.microsoft.com/office/word/2010/wordprocessingShape">
                    <wps:wsp>
                      <wps:cNvCnPr/>
                      <wps:spPr>
                        <a:xfrm>
                          <a:off x="0" y="0"/>
                          <a:ext cx="40684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44.9pt;margin-top:10.8pt;height:0pt;width:320.35pt;z-index:251659264;mso-width-relative:page;mso-height-relative:page;" filled="f" stroked="t" coordsize="21600,21600" o:gfxdata="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nByMdcAAAAIAQAADwAAAAAAAAABACAAAAAiAAAAZHJzL2Rvd25yZXYueG1sUEsB&#10;AhQAFAAAAAgAh07iQAor90j2AQAA5QMAAA4AAAAAAAAAAQAgAAAAJgEAAGRycy9lMm9Eb2MueG1s&#10;UEsFBgAAAAAGAAYAWQEAAI4FAAAAAA==&#10;">
                <v:fill on="f"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137160</wp:posOffset>
                </wp:positionV>
                <wp:extent cx="0" cy="514350"/>
                <wp:effectExtent l="4445" t="0" r="14605" b="0"/>
                <wp:wrapNone/>
                <wp:docPr id="43" name="自选图形 18"/>
                <wp:cNvGraphicFramePr/>
                <a:graphic xmlns:a="http://schemas.openxmlformats.org/drawingml/2006/main">
                  <a:graphicData uri="http://schemas.microsoft.com/office/word/2010/wordprocessingShape">
                    <wps:wsp>
                      <wps:cNvCnPr/>
                      <wps:spPr>
                        <a:xfrm>
                          <a:off x="0" y="0"/>
                          <a:ext cx="0" cy="514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44.25pt;margin-top:10.8pt;height:40.5pt;width:0pt;z-index:251659264;mso-width-relative:page;mso-height-relative:page;" filled="f" stroked="t" coordsize="21600,21600" o:gfxdata="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A3LL/VAAAACAEAAA8AAAAAAAAAAQAgAAAAIgAAAGRycy9kb3ducmV2LnhtbFBLAQIU&#10;ABQAAAAIAIdO4kBqufOe9gEAAOQDAAAOAAAAAAAAAAEAIAAAACQBAABkcnMvZTJvRG9jLnhtbFBL&#10;BQYAAAAABgAGAFkBAACMBQAAAAA=&#10;">
                <v:fill on="f" focussize="0,0"/>
                <v:stroke color="#000000" joinstyle="round"/>
                <v:imagedata o:title=""/>
                <o:lock v:ext="edit" aspectratio="f"/>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3971925</wp:posOffset>
                </wp:positionH>
                <wp:positionV relativeFrom="paragraph">
                  <wp:posOffset>66675</wp:posOffset>
                </wp:positionV>
                <wp:extent cx="1352550" cy="609600"/>
                <wp:effectExtent l="4445" t="4445" r="14605" b="14605"/>
                <wp:wrapNone/>
                <wp:docPr id="52" name="椭圆 19"/>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Style w:val="45"/>
                              </w:rPr>
                              <w:t>III</w:t>
                            </w:r>
                            <w:r>
                              <w:rPr>
                                <w:rStyle w:val="45"/>
                                <w:rFonts w:hint="eastAsia"/>
                              </w:rPr>
                              <w:t>级</w:t>
                            </w:r>
                            <w:r>
                              <w:rPr>
                                <w:rFonts w:hint="eastAsia"/>
                              </w:rPr>
                              <w:t>事故</w:t>
                            </w:r>
                          </w:p>
                        </w:txbxContent>
                      </wps:txbx>
                      <wps:bodyPr upright="1"/>
                    </wps:wsp>
                  </a:graphicData>
                </a:graphic>
              </wp:anchor>
            </w:drawing>
          </mc:Choice>
          <mc:Fallback>
            <w:pict>
              <v:shape id="椭圆 19" o:spid="_x0000_s1026" o:spt="3" type="#_x0000_t3" style="position:absolute;left:0pt;margin-left:312.75pt;margin-top:5.25pt;height:48pt;width:106.5pt;z-index:251659264;mso-width-relative:page;mso-height-relative:page;" fillcolor="#FFFFFF" filled="t" stroked="t" coordsize="21600,21600" o:gfxdata="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G733XAAAACgEAAA8AAAAAAAAAAQAgAAAAIgAAAGRycy9kb3du&#10;cmV2LnhtbFBLAQIUABQAAAAIAIdO4kBJAoZKAAIAACQEAAAOAAAAAAAAAAEAIAAAACYBAABkcnMv&#10;ZTJvRG9jLnhtbFBLBQYAAAAABgAGAFkBAACYBQAAAAA=&#10;">
                <v:fill on="t" focussize="0,0"/>
                <v:stroke color="#000000" joinstyle="round"/>
                <v:imagedata o:title=""/>
                <o:lock v:ext="edit" aspectratio="f"/>
                <v:textbox>
                  <w:txbxContent>
                    <w:p>
                      <w:pPr>
                        <w:pStyle w:val="43"/>
                      </w:pPr>
                      <w:r>
                        <w:rPr>
                          <w:rStyle w:val="45"/>
                        </w:rPr>
                        <w:t>III</w:t>
                      </w:r>
                      <w:r>
                        <w:rPr>
                          <w:rStyle w:val="45"/>
                          <w:rFonts w:hint="eastAsia"/>
                        </w:rPr>
                        <w:t>级</w:t>
                      </w:r>
                      <w:r>
                        <w:rPr>
                          <w:rFonts w:hint="eastAsia"/>
                        </w:rPr>
                        <w:t>事故</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1941830</wp:posOffset>
                </wp:positionH>
                <wp:positionV relativeFrom="paragraph">
                  <wp:posOffset>66675</wp:posOffset>
                </wp:positionV>
                <wp:extent cx="1352550" cy="609600"/>
                <wp:effectExtent l="4445" t="4445" r="14605" b="14605"/>
                <wp:wrapNone/>
                <wp:docPr id="81" name="椭圆 20"/>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t>I</w:t>
                            </w:r>
                            <w:r>
                              <w:rPr>
                                <w:rFonts w:hint="eastAsia"/>
                              </w:rPr>
                              <w:t>、</w:t>
                            </w:r>
                            <w:r>
                              <w:t>II</w:t>
                            </w:r>
                            <w:r>
                              <w:rPr>
                                <w:rFonts w:hint="eastAsia"/>
                              </w:rPr>
                              <w:t>级事故</w:t>
                            </w:r>
                          </w:p>
                        </w:txbxContent>
                      </wps:txbx>
                      <wps:bodyPr upright="1"/>
                    </wps:wsp>
                  </a:graphicData>
                </a:graphic>
              </wp:anchor>
            </w:drawing>
          </mc:Choice>
          <mc:Fallback>
            <w:pict>
              <v:shape id="椭圆 20" o:spid="_x0000_s1026" o:spt="3" type="#_x0000_t3" style="position:absolute;left:0pt;margin-left:152.9pt;margin-top:5.25pt;height:48pt;width:106.5pt;z-index:251659264;mso-width-relative:page;mso-height-relative:page;" fillcolor="#FFFFFF" filled="t" stroked="t" coordsize="21600,21600" o:gfxdata="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95sI1gAAAAoBAAAPAAAAAAAAAAEAIAAAACIAAABkcnMvZG93bnJl&#10;di54bWxQSwECFAAUAAAACACHTuJAhmZR2P8BAAAkBAAADgAAAAAAAAABACAAAAAlAQAAZHJzL2Uy&#10;b0RvYy54bWxQSwUGAAAAAAYABgBZAQAAlgUAAAAA&#10;">
                <v:fill on="t" focussize="0,0"/>
                <v:stroke color="#000000" joinstyle="round"/>
                <v:imagedata o:title=""/>
                <o:lock v:ext="edit" aspectratio="f"/>
                <v:textbox>
                  <w:txbxContent>
                    <w:p>
                      <w:pPr>
                        <w:pStyle w:val="43"/>
                      </w:pPr>
                      <w:r>
                        <w:t>I</w:t>
                      </w:r>
                      <w:r>
                        <w:rPr>
                          <w:rFonts w:hint="eastAsia"/>
                        </w:rPr>
                        <w:t>、</w:t>
                      </w:r>
                      <w:r>
                        <w:t>II</w:t>
                      </w:r>
                      <w:r>
                        <w:rPr>
                          <w:rFonts w:hint="eastAsia"/>
                        </w:rPr>
                        <w:t>级事故</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1352550" cy="609600"/>
                <wp:effectExtent l="4445" t="4445" r="14605" b="14605"/>
                <wp:wrapNone/>
                <wp:docPr id="80" name="椭圆 21"/>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t>IV</w:t>
                            </w:r>
                            <w:r>
                              <w:rPr>
                                <w:rFonts w:hint="eastAsia"/>
                              </w:rPr>
                              <w:t>级事故</w:t>
                            </w:r>
                          </w:p>
                        </w:txbxContent>
                      </wps:txbx>
                      <wps:bodyPr upright="1"/>
                    </wps:wsp>
                  </a:graphicData>
                </a:graphic>
              </wp:anchor>
            </w:drawing>
          </mc:Choice>
          <mc:Fallback>
            <w:pict>
              <v:shape id="椭圆 21" o:spid="_x0000_s1026" o:spt="3" type="#_x0000_t3" style="position:absolute;left:0pt;margin-left:-9pt;margin-top:4.5pt;height:48pt;width:106.5pt;z-index:251659264;mso-width-relative:page;mso-height-relative:page;" fillcolor="#FFFFFF" filled="t" stroked="t" coordsize="21600,21600" o:gfxdata="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7VoidYAAAAJAQAADwAAAAAAAAABACAAAAAiAAAAZHJzL2Rvd25y&#10;ZXYueG1sUEsBAhQAFAAAAAgAh07iQEmsKPgAAgAAJAQAAA4AAAAAAAAAAQAgAAAAJQEAAGRycy9l&#10;Mm9Eb2MueG1sUEsFBgAAAAAGAAYAWQEAAJcFAAAAAA==&#10;">
                <v:fill on="t" focussize="0,0"/>
                <v:stroke color="#000000" joinstyle="round"/>
                <v:imagedata o:title=""/>
                <o:lock v:ext="edit" aspectratio="f"/>
                <v:textbox>
                  <w:txbxContent>
                    <w:p>
                      <w:pPr>
                        <w:pStyle w:val="43"/>
                      </w:pPr>
                      <w:r>
                        <w:t>IV</w:t>
                      </w:r>
                      <w:r>
                        <w:rPr>
                          <w:rFonts w:hint="eastAsia"/>
                        </w:rPr>
                        <w:t>级事故</w:t>
                      </w:r>
                    </w:p>
                  </w:txbxContent>
                </v:textbox>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72390</wp:posOffset>
                </wp:positionV>
                <wp:extent cx="9525" cy="733425"/>
                <wp:effectExtent l="36830" t="0" r="29845" b="9525"/>
                <wp:wrapNone/>
                <wp:docPr id="79" name="自选图形 22"/>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x;margin-left:365.25pt;margin-top:5.7pt;height:57.75pt;width:0.75pt;z-index:251659264;mso-width-relative:page;mso-height-relative:page;" filled="f" stroked="t" coordsize="21600,21600" o:gfxdata="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ImVptoAAAAKAQAADwAAAAAAAAABACAAAAAiAAAAZHJz&#10;L2Rvd25yZXYueG1sUEsBAhQAFAAAAAgAh07iQB4kFD8CAgAA9QMAAA4AAAAAAAAAAQAgAAAAKQEA&#10;AGRycy9lMm9Eb2MueG1sUEsFBgAAAAAGAAYAWQEAAJ0FA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81915</wp:posOffset>
                </wp:positionV>
                <wp:extent cx="9525" cy="733425"/>
                <wp:effectExtent l="36830" t="0" r="29845" b="9525"/>
                <wp:wrapNone/>
                <wp:docPr id="78" name="自选图形 23"/>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flip:x;margin-left:204pt;margin-top:6.45pt;height:57.75pt;width:0.75pt;z-index:251659264;mso-width-relative:page;mso-height-relative:page;" filled="f" stroked="t" coordsize="21600,21600" o:gfxdata="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fj5Z2QAAAAoBAAAPAAAAAAAAAAEAIAAAACIAAABkcnMv&#10;ZG93bnJldi54bWxQSwECFAAUAAAACACHTuJAYcTa0wICAAD1AwAADgAAAAAAAAABACAAAAAoAQAA&#10;ZHJzL2Uyb0RvYy54bWxQSwUGAAAAAAYABgBZAQAAnA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81915</wp:posOffset>
                </wp:positionV>
                <wp:extent cx="9525" cy="733425"/>
                <wp:effectExtent l="36830" t="0" r="29845" b="9525"/>
                <wp:wrapNone/>
                <wp:docPr id="77" name="自选图形 24"/>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flip:x;margin-left:43.5pt;margin-top:6.45pt;height:57.75pt;width:0.75pt;z-index:251659264;mso-width-relative:page;mso-height-relative:page;" filled="f" stroked="t" coordsize="21600,21600" o:gfxdata="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TQpNcAAAAIAQAADwAAAAAAAAABACAAAAAiAAAAZHJzL2Rv&#10;d25yZXYueG1sUEsBAhQAFAAAAAgAh07iQOUQ4B0CAgAA9QMAAA4AAAAAAAAAAQAgAAAAJgEAAGRy&#10;cy9lMm9Eb2MueG1sUEsFBgAAAAAGAAYAWQEAAJoFAAAAAA==&#10;">
                <v:fill on="f" focussize="0,0"/>
                <v:stroke color="#000000" joinstyle="round" endarrow="block"/>
                <v:imagedata o:title=""/>
                <o:lock v:ext="edit" aspectratio="f"/>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1654175</wp:posOffset>
                </wp:positionH>
                <wp:positionV relativeFrom="paragraph">
                  <wp:posOffset>122555</wp:posOffset>
                </wp:positionV>
                <wp:extent cx="1904365" cy="1071880"/>
                <wp:effectExtent l="4445" t="4445" r="15240" b="9525"/>
                <wp:wrapNone/>
                <wp:docPr id="76" name="矩形 26"/>
                <wp:cNvGraphicFramePr/>
                <a:graphic xmlns:a="http://schemas.openxmlformats.org/drawingml/2006/main">
                  <a:graphicData uri="http://schemas.microsoft.com/office/word/2010/wordprocessingShape">
                    <wps:wsp>
                      <wps:cNvSpPr/>
                      <wps:spPr>
                        <a:xfrm>
                          <a:off x="0" y="0"/>
                          <a:ext cx="1904365" cy="1071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Style w:val="45"/>
                              </w:rPr>
                            </w:pPr>
                            <w:r>
                              <w:rPr>
                                <w:rStyle w:val="45"/>
                              </w:rPr>
                              <w:t>15分钟内电话、30分钟内书面向</w:t>
                            </w:r>
                            <w:r>
                              <w:rPr>
                                <w:rStyle w:val="45"/>
                                <w:rFonts w:hint="eastAsia"/>
                              </w:rPr>
                              <w:t>市委、市政府、市燃气应急指挥部、市安委办市应急指挥部办公室、省建设厅</w:t>
                            </w:r>
                          </w:p>
                        </w:txbxContent>
                      </wps:txbx>
                      <wps:bodyPr upright="1"/>
                    </wps:wsp>
                  </a:graphicData>
                </a:graphic>
              </wp:anchor>
            </w:drawing>
          </mc:Choice>
          <mc:Fallback>
            <w:pict>
              <v:rect id="矩形 26" o:spid="_x0000_s1026" o:spt="1" style="position:absolute;left:0pt;margin-left:130.25pt;margin-top:9.65pt;height:84.4pt;width:149.95pt;mso-position-horizontal-relative:margin;z-index:251659264;mso-width-relative:page;mso-height-relative:page;" fillcolor="#FFFFFF" filled="t" stroked="t" coordsize="21600,21600" o:gfxdata="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bKX72AAAAAoBAAAPAAAAAAAAAAEAIAAAACIAAABk&#10;cnMvZG93bnJldi54bWxQSwECFAAUAAAACACHTuJAR8HV2wYCAAAsBAAADgAAAAAAAAABACAAAAAn&#10;AQAAZHJzL2Uyb0RvYy54bWxQSwUGAAAAAAYABgBZAQAAnwUAAAAA&#10;">
                <v:fill on="t" focussize="0,0"/>
                <v:stroke color="#000000" joinstyle="miter"/>
                <v:imagedata o:title=""/>
                <o:lock v:ext="edit" aspectratio="f"/>
                <v:textbox>
                  <w:txbxContent>
                    <w:p>
                      <w:pPr>
                        <w:spacing w:line="240" w:lineRule="auto"/>
                        <w:ind w:firstLine="0" w:firstLineChars="0"/>
                        <w:rPr>
                          <w:rStyle w:val="45"/>
                        </w:rPr>
                      </w:pPr>
                      <w:r>
                        <w:rPr>
                          <w:rStyle w:val="45"/>
                        </w:rPr>
                        <w:t>15分钟内电话、30分钟内书面向</w:t>
                      </w:r>
                      <w:r>
                        <w:rPr>
                          <w:rStyle w:val="45"/>
                          <w:rFonts w:hint="eastAsia"/>
                        </w:rPr>
                        <w:t>市委、市政府、市燃气应急指挥部、市安委办市应急指挥部办公室、省建设厅</w:t>
                      </w:r>
                    </w:p>
                  </w:txbxContent>
                </v:textbox>
              </v:rect>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ragraph">
                  <wp:posOffset>198120</wp:posOffset>
                </wp:positionV>
                <wp:extent cx="1695450" cy="1029970"/>
                <wp:effectExtent l="5080" t="5080" r="13970" b="12700"/>
                <wp:wrapNone/>
                <wp:docPr id="75" name="矩形 27"/>
                <wp:cNvGraphicFramePr/>
                <a:graphic xmlns:a="http://schemas.openxmlformats.org/drawingml/2006/main">
                  <a:graphicData uri="http://schemas.microsoft.com/office/word/2010/wordprocessingShape">
                    <wps:wsp>
                      <wps:cNvSpPr/>
                      <wps:spPr>
                        <a:xfrm>
                          <a:off x="0" y="0"/>
                          <a:ext cx="1695450" cy="1029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事故发生后</w:t>
                            </w:r>
                            <w:r>
                              <w:rPr>
                                <w:rStyle w:val="45"/>
                              </w:rPr>
                              <w:t>2小时内书面向</w:t>
                            </w:r>
                            <w:r>
                              <w:rPr>
                                <w:rStyle w:val="45"/>
                                <w:rFonts w:hint="eastAsia"/>
                              </w:rPr>
                              <w:t>市应急指挥部办公室、市委、市政府、市</w:t>
                            </w:r>
                            <w:r>
                              <w:rPr>
                                <w:rFonts w:hint="eastAsia"/>
                              </w:rPr>
                              <w:t>燃气应急指挥部、市安委办</w:t>
                            </w:r>
                          </w:p>
                        </w:txbxContent>
                      </wps:txbx>
                      <wps:bodyPr upright="1"/>
                    </wps:wsp>
                  </a:graphicData>
                </a:graphic>
              </wp:anchor>
            </w:drawing>
          </mc:Choice>
          <mc:Fallback>
            <w:pict>
              <v:rect id="矩形 27" o:spid="_x0000_s1026" o:spt="1" style="position:absolute;left:0pt;margin-left:-15.85pt;margin-top:15.6pt;height:81.1pt;width:133.5pt;mso-position-horizontal-relative:margin;z-index:251659264;mso-width-relative:page;mso-height-relative:page;" fillcolor="#FFFFFF" filled="t" stroked="t" coordsize="21600,21600" o:gfxdata="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dF8I2AAAAAoBAAAPAAAAAAAAAAEAIAAAACIAAABk&#10;cnMvZG93bnJldi54bWxQSwECFAAUAAAACACHTuJAv9HsjAYCAAAsBAAADgAAAAAAAAABACAAAAAn&#10;AQAAZHJzL2Uyb0RvYy54bWxQSwUGAAAAAAYABgBZAQAAnwUAAAAA&#10;">
                <v:fill on="t" focussize="0,0"/>
                <v:stroke color="#000000" joinstyle="miter"/>
                <v:imagedata o:title=""/>
                <o:lock v:ext="edit" aspectratio="f"/>
                <v:textbox>
                  <w:txbxContent>
                    <w:p>
                      <w:pPr>
                        <w:pStyle w:val="43"/>
                      </w:pPr>
                      <w:r>
                        <w:rPr>
                          <w:rStyle w:val="45"/>
                          <w:rFonts w:hint="eastAsia"/>
                        </w:rPr>
                        <w:t>事故发生后</w:t>
                      </w:r>
                      <w:r>
                        <w:rPr>
                          <w:rStyle w:val="45"/>
                        </w:rPr>
                        <w:t>2小时内书面向</w:t>
                      </w:r>
                      <w:r>
                        <w:rPr>
                          <w:rStyle w:val="45"/>
                          <w:rFonts w:hint="eastAsia"/>
                        </w:rPr>
                        <w:t>市应急指挥部办公室、市委、市政府、市</w:t>
                      </w:r>
                      <w:r>
                        <w:rPr>
                          <w:rFonts w:hint="eastAsia"/>
                        </w:rPr>
                        <w:t>燃气应急指挥部、市安委办</w:t>
                      </w:r>
                    </w:p>
                  </w:txbxContent>
                </v:textbox>
              </v:rect>
            </w:pict>
          </mc:Fallback>
        </mc:AlternateContent>
      </w: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3641090</wp:posOffset>
                </wp:positionH>
                <wp:positionV relativeFrom="paragraph">
                  <wp:posOffset>13335</wp:posOffset>
                </wp:positionV>
                <wp:extent cx="1748790" cy="1106805"/>
                <wp:effectExtent l="4445" t="4445" r="18415" b="12700"/>
                <wp:wrapNone/>
                <wp:docPr id="74" name="矩形 25"/>
                <wp:cNvGraphicFramePr/>
                <a:graphic xmlns:a="http://schemas.openxmlformats.org/drawingml/2006/main">
                  <a:graphicData uri="http://schemas.microsoft.com/office/word/2010/wordprocessingShape">
                    <wps:wsp>
                      <wps:cNvSpPr/>
                      <wps:spPr>
                        <a:xfrm>
                          <a:off x="0" y="0"/>
                          <a:ext cx="1748790" cy="1106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事故发生后</w:t>
                            </w:r>
                            <w:r>
                              <w:rPr>
                                <w:rStyle w:val="45"/>
                              </w:rPr>
                              <w:t>1小时内书面向</w:t>
                            </w:r>
                            <w:r>
                              <w:rPr>
                                <w:rStyle w:val="45"/>
                                <w:rFonts w:hint="eastAsia"/>
                              </w:rPr>
                              <w:t>市委、市政府、市燃气应急</w:t>
                            </w:r>
                            <w:r>
                              <w:rPr>
                                <w:rFonts w:hint="eastAsia"/>
                              </w:rPr>
                              <w:t>指挥部、市安委办市应急指挥部办公室、省建设厅</w:t>
                            </w:r>
                          </w:p>
                        </w:txbxContent>
                      </wps:txbx>
                      <wps:bodyPr upright="1"/>
                    </wps:wsp>
                  </a:graphicData>
                </a:graphic>
              </wp:anchor>
            </w:drawing>
          </mc:Choice>
          <mc:Fallback>
            <w:pict>
              <v:rect id="矩形 25" o:spid="_x0000_s1026" o:spt="1" style="position:absolute;left:0pt;margin-left:286.7pt;margin-top:1.05pt;height:87.15pt;width:137.7pt;mso-position-horizontal-relative:margin;z-index:251659264;mso-width-relative:page;mso-height-relative:page;" fillcolor="#FFFFFF" filled="t" stroked="t" coordsize="21600,21600" o:gfxdata="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0aBv3XAAAACQEAAA8AAAAAAAAAAQAgAAAAIgAAAGRy&#10;cy9kb3ducmV2LnhtbFBLAQIUABQAAAAIAIdO4kCVu1A0BgIAACwEAAAOAAAAAAAAAAEAIAAAACYB&#10;AABkcnMvZTJvRG9jLnhtbFBLBQYAAAAABgAGAFkBAACeBQAAAAA=&#10;">
                <v:fill on="t" focussize="0,0"/>
                <v:stroke color="#000000" joinstyle="miter"/>
                <v:imagedata o:title=""/>
                <o:lock v:ext="edit" aspectratio="f"/>
                <v:textbox>
                  <w:txbxContent>
                    <w:p>
                      <w:pPr>
                        <w:pStyle w:val="43"/>
                      </w:pPr>
                      <w:r>
                        <w:rPr>
                          <w:rStyle w:val="45"/>
                          <w:rFonts w:hint="eastAsia"/>
                        </w:rPr>
                        <w:t>事故发生后</w:t>
                      </w:r>
                      <w:r>
                        <w:rPr>
                          <w:rStyle w:val="45"/>
                        </w:rPr>
                        <w:t>1小时内书面向</w:t>
                      </w:r>
                      <w:r>
                        <w:rPr>
                          <w:rStyle w:val="45"/>
                          <w:rFonts w:hint="eastAsia"/>
                        </w:rPr>
                        <w:t>市委、市政府、市燃气应急</w:t>
                      </w:r>
                      <w:r>
                        <w:rPr>
                          <w:rFonts w:hint="eastAsia"/>
                        </w:rPr>
                        <w:t>指挥部、市安委办市应急指挥部办公室、省建设厅</w:t>
                      </w:r>
                    </w:p>
                  </w:txbxContent>
                </v:textbox>
              </v:rect>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2581275</wp:posOffset>
                </wp:positionH>
                <wp:positionV relativeFrom="paragraph">
                  <wp:posOffset>20955</wp:posOffset>
                </wp:positionV>
                <wp:extent cx="9525" cy="539750"/>
                <wp:effectExtent l="36830" t="0" r="29845" b="12700"/>
                <wp:wrapNone/>
                <wp:docPr id="73" name="自选图形 28"/>
                <wp:cNvGraphicFramePr/>
                <a:graphic xmlns:a="http://schemas.openxmlformats.org/drawingml/2006/main">
                  <a:graphicData uri="http://schemas.microsoft.com/office/word/2010/wordprocessingShape">
                    <wps:wsp>
                      <wps:cNvCnPr/>
                      <wps:spPr>
                        <a:xfrm flipH="1">
                          <a:off x="0" y="0"/>
                          <a:ext cx="9525"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flip:x;margin-left:203.25pt;margin-top:1.65pt;height:42.5pt;width:0.75pt;z-index:251659264;mso-width-relative:page;mso-height-relative:page;" filled="f" stroked="t" coordsize="21600,21600" o:gfxdata="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Vnnn7YAAAACAEAAA8AAAAAAAAAAQAgAAAAIgAAAGRy&#10;cy9kb3ducmV2LnhtbFBLAQIUABQAAAAIAIdO4kCzDg+DBQIAAPUDAAAOAAAAAAAAAAEAIAAAACcB&#10;AABkcnMvZTJvRG9jLnhtbFBLBQYAAAAABgAGAFkBAACeBQAAAAA=&#10;">
                <v:fill on="f" focussize="0,0"/>
                <v:stroke color="#000000" joinstyle="round" endarrow="block"/>
                <v:imagedata o:title=""/>
                <o:lock v:ext="edit" aspectratio="f"/>
              </v:shape>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posOffset>1837055</wp:posOffset>
                </wp:positionH>
                <wp:positionV relativeFrom="paragraph">
                  <wp:posOffset>160020</wp:posOffset>
                </wp:positionV>
                <wp:extent cx="1504950" cy="295275"/>
                <wp:effectExtent l="4445" t="4445" r="14605" b="5080"/>
                <wp:wrapNone/>
                <wp:docPr id="62" name="矩形 29"/>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省政府</w:t>
                            </w:r>
                          </w:p>
                        </w:txbxContent>
                      </wps:txbx>
                      <wps:bodyPr upright="1"/>
                    </wps:wsp>
                  </a:graphicData>
                </a:graphic>
              </wp:anchor>
            </w:drawing>
          </mc:Choice>
          <mc:Fallback>
            <w:pict>
              <v:rect id="矩形 29" o:spid="_x0000_s1026" o:spt="1" style="position:absolute;left:0pt;margin-left:144.65pt;margin-top:12.6pt;height:23.25pt;width:118.5pt;mso-position-horizontal-relative:margin;z-index:251659264;mso-width-relative:page;mso-height-relative:page;" fillcolor="#FFFFFF" filled="t" stroked="t" coordsize="21600,21600" o:gfxdata="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VVkB1wAAAAkBAAAPAAAAAAAAAAEAIAAAACIAAABkcnMvZG93&#10;bnJldi54bWxQSwECFAAUAAAACACHTuJAlhF1UAECAAArBAAADgAAAAAAAAABACAAAAAmAQAAZHJz&#10;L2Uyb0RvYy54bWxQSwUGAAAAAAYABgBZAQAAmQUAAAAA&#10;">
                <v:fill on="t" focussize="0,0"/>
                <v:stroke color="#000000" joinstyle="miter"/>
                <v:imagedata o:title=""/>
                <o:lock v:ext="edit" aspectratio="f"/>
                <v:textbox>
                  <w:txbxContent>
                    <w:p>
                      <w:pPr>
                        <w:pStyle w:val="43"/>
                      </w:pPr>
                      <w:r>
                        <w:rPr>
                          <w:rFonts w:hint="eastAsia"/>
                        </w:rPr>
                        <w:t>省政府</w:t>
                      </w:r>
                    </w:p>
                  </w:txbxContent>
                </v:textbox>
              </v:rect>
            </w:pict>
          </mc:Fallback>
        </mc:AlternateContent>
      </w:r>
    </w:p>
    <w:p>
      <w:pPr>
        <w:spacing w:line="300" w:lineRule="exact"/>
        <w:ind w:firstLine="0" w:firstLineChars="0"/>
        <w:rPr>
          <w:b/>
          <w:sz w:val="24"/>
          <w:szCs w:val="24"/>
        </w:rPr>
      </w:pPr>
    </w:p>
    <w:p>
      <w:pPr>
        <w:spacing w:line="300" w:lineRule="exact"/>
        <w:ind w:firstLine="0" w:firstLineChars="0"/>
        <w:rPr>
          <w:b/>
          <w:sz w:val="24"/>
          <w:szCs w:val="24"/>
        </w:rPr>
      </w:pPr>
    </w:p>
    <w:p>
      <w:pPr>
        <w:spacing w:line="300" w:lineRule="exact"/>
        <w:ind w:firstLine="0" w:firstLineChars="0"/>
        <w:jc w:val="center"/>
        <w:rPr>
          <w:rFonts w:ascii="楷体_GB2312" w:eastAsia="楷体_GB2312"/>
          <w:sz w:val="28"/>
          <w:szCs w:val="28"/>
        </w:rPr>
      </w:pPr>
      <w:r>
        <w:rPr>
          <w:b/>
          <w:sz w:val="24"/>
          <w:szCs w:val="24"/>
        </w:rPr>
        <w:br w:type="page"/>
      </w:r>
      <w:r>
        <w:rPr>
          <w:rFonts w:hint="eastAsia" w:ascii="楷体_GB2312" w:eastAsia="楷体_GB2312"/>
          <w:sz w:val="28"/>
          <w:szCs w:val="28"/>
        </w:rPr>
        <w:t>附件</w:t>
      </w:r>
      <w:r>
        <w:rPr>
          <w:rFonts w:ascii="楷体_GB2312" w:eastAsia="楷体_GB2312"/>
          <w:sz w:val="28"/>
          <w:szCs w:val="28"/>
        </w:rPr>
        <w:t>3</w:t>
      </w:r>
      <w:r>
        <w:rPr>
          <w:rFonts w:hint="eastAsia" w:ascii="楷体_GB2312" w:eastAsia="楷体_GB2312"/>
          <w:sz w:val="28"/>
          <w:szCs w:val="28"/>
        </w:rPr>
        <w:t>：</w:t>
      </w:r>
      <w:r>
        <w:rPr>
          <w:rFonts w:hint="eastAsia" w:ascii="方正小标宋简体" w:hAnsi="新宋体" w:eastAsia="方正小标宋简体"/>
          <w:sz w:val="32"/>
          <w:szCs w:val="32"/>
        </w:rPr>
        <w:t>宿州市城镇燃气突发事件分级响应流程图</w: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137160</wp:posOffset>
                </wp:positionV>
                <wp:extent cx="2028825" cy="1247775"/>
                <wp:effectExtent l="15240" t="12700" r="32385" b="15875"/>
                <wp:wrapNone/>
                <wp:docPr id="71" name="自选图形 30"/>
                <wp:cNvGraphicFramePr/>
                <a:graphic xmlns:a="http://schemas.openxmlformats.org/drawingml/2006/main">
                  <a:graphicData uri="http://schemas.microsoft.com/office/word/2010/wordprocessingShape">
                    <wps:wsp>
                      <wps:cNvSpPr/>
                      <wps:spPr>
                        <a:xfrm>
                          <a:off x="0" y="0"/>
                          <a:ext cx="2028825" cy="1247775"/>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燃气突发事件</w:t>
                            </w:r>
                          </w:p>
                        </w:txbxContent>
                      </wps:txbx>
                      <wps:bodyPr upright="1"/>
                    </wps:wsp>
                  </a:graphicData>
                </a:graphic>
              </wp:anchor>
            </w:drawing>
          </mc:Choice>
          <mc:Fallback>
            <w:pict>
              <v:shape id="自选图形 30" o:spid="_x0000_s1026" o:spt="71" type="#_x0000_t71" style="position:absolute;left:0pt;margin-left:132pt;margin-top:10.8pt;height:98.25pt;width:159.75pt;z-index:251659264;mso-width-relative:page;mso-height-relative:page;" fillcolor="#FFFFFF" filled="t" stroked="t" coordsize="21600,21600" o:gfxdata="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9unx2QAAAAoBAAAPAAAA&#10;AAAAAAEAIAAAACIAAABkcnMvZG93bnJldi54bWxQSwECFAAUAAAACACHTuJAMuqNvBQCAAA8BAAA&#10;DgAAAAAAAAABACAAAAAoAQAAZHJzL2Uyb0RvYy54bWxQSwUGAAAAAAYABgBZAQAArgUAAAAA&#10;">
                <v:fill on="t" focussize="0,0"/>
                <v:stroke color="#000000" joinstyle="miter"/>
                <v:imagedata o:title=""/>
                <o:lock v:ext="edit" aspectratio="f"/>
                <v:textbox>
                  <w:txbxContent>
                    <w:p>
                      <w:pPr>
                        <w:pStyle w:val="43"/>
                      </w:pPr>
                      <w:r>
                        <w:rPr>
                          <w:rFonts w:hint="eastAsia"/>
                        </w:rPr>
                        <w:t>燃气突发事件</w:t>
                      </w:r>
                    </w:p>
                  </w:txbxContent>
                </v:textbox>
              </v:shape>
            </w:pict>
          </mc:Fallback>
        </mc:AlternateContent>
      </w:r>
    </w:p>
    <w:p>
      <w:pPr>
        <w:spacing w:line="300" w:lineRule="exact"/>
        <w:ind w:firstLine="600"/>
      </w:pPr>
    </w:p>
    <w:p>
      <w:pPr>
        <w:spacing w:line="300" w:lineRule="exact"/>
        <w:ind w:firstLine="600"/>
      </w:pPr>
    </w:p>
    <w:p>
      <w:pPr>
        <w:spacing w:line="300" w:lineRule="exact"/>
        <w:ind w:firstLine="600"/>
      </w:pP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41910</wp:posOffset>
                </wp:positionV>
                <wp:extent cx="9525" cy="539750"/>
                <wp:effectExtent l="36830" t="0" r="29845" b="12700"/>
                <wp:wrapNone/>
                <wp:docPr id="70" name="自选图形 31"/>
                <wp:cNvGraphicFramePr/>
                <a:graphic xmlns:a="http://schemas.openxmlformats.org/drawingml/2006/main">
                  <a:graphicData uri="http://schemas.microsoft.com/office/word/2010/wordprocessingShape">
                    <wps:wsp>
                      <wps:cNvCnPr/>
                      <wps:spPr>
                        <a:xfrm flipH="1">
                          <a:off x="0" y="0"/>
                          <a:ext cx="9525"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210pt;margin-top:3.3pt;height:42.5pt;width:0.75pt;z-index:251659264;mso-width-relative:page;mso-height-relative:page;" filled="f" stroked="t" coordsize="21600,21600" o:gfxdata="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cqlB1wAAAAgBAAAPAAAAAAAAAAEAIAAAACIAAABkcnMv&#10;ZG93bnJldi54bWxQSwECFAAUAAAACACHTuJAWHU+qwQCAAD1AwAADgAAAAAAAAABACAAAAAmAQAA&#10;ZHJzL2Uyb0RvYy54bWxQSwUGAAAAAAYABgBZAQAAnAUAAAAA&#10;">
                <v:fill on="f" focussize="0,0"/>
                <v:stroke color="#000000" joinstyle="round" endarrow="block"/>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margin">
                  <wp:posOffset>1922780</wp:posOffset>
                </wp:positionH>
                <wp:positionV relativeFrom="paragraph">
                  <wp:posOffset>180975</wp:posOffset>
                </wp:positionV>
                <wp:extent cx="1504950" cy="295275"/>
                <wp:effectExtent l="4445" t="4445" r="14605" b="5080"/>
                <wp:wrapNone/>
                <wp:docPr id="69" name="矩形 32"/>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燃气企业先行</w:t>
                            </w:r>
                            <w:r>
                              <w:rPr>
                                <w:rFonts w:hint="eastAsia"/>
                              </w:rPr>
                              <w:t>处置</w:t>
                            </w:r>
                          </w:p>
                        </w:txbxContent>
                      </wps:txbx>
                      <wps:bodyPr upright="1"/>
                    </wps:wsp>
                  </a:graphicData>
                </a:graphic>
              </wp:anchor>
            </w:drawing>
          </mc:Choice>
          <mc:Fallback>
            <w:pict>
              <v:rect id="矩形 32" o:spid="_x0000_s1026" o:spt="1" style="position:absolute;left:0pt;margin-left:151.4pt;margin-top:14.25pt;height:23.25pt;width:118.5pt;mso-position-horizontal-relative:margin;z-index:251659264;mso-width-relative:page;mso-height-relative:page;" fillcolor="#FFFFFF" filled="t" stroked="t" coordsize="21600,21600" o:gfxdata="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6OobXAAAACQEAAA8AAAAAAAAAAQAgAAAAIgAAAGRycy9kb3du&#10;cmV2LnhtbFBLAQIUABQAAAAIAIdO4kBjKtidAAIAACsEAAAOAAAAAAAAAAEAIAAAACYBAABkcnMv&#10;ZTJvRG9jLnhtbFBLBQYAAAAABgAGAFkBAACYBQAAAAA=&#10;">
                <v:fill on="t" focussize="0,0"/>
                <v:stroke color="#000000" joinstyle="miter"/>
                <v:imagedata o:title=""/>
                <o:lock v:ext="edit" aspectratio="f"/>
                <v:textbox>
                  <w:txbxContent>
                    <w:p>
                      <w:pPr>
                        <w:pStyle w:val="43"/>
                      </w:pPr>
                      <w:r>
                        <w:rPr>
                          <w:rStyle w:val="45"/>
                          <w:rFonts w:hint="eastAsia"/>
                        </w:rPr>
                        <w:t>燃气企业先行</w:t>
                      </w:r>
                      <w:r>
                        <w:rPr>
                          <w:rFonts w:hint="eastAsia"/>
                        </w:rPr>
                        <w:t>处置</w:t>
                      </w:r>
                    </w:p>
                  </w:txbxContent>
                </v:textbox>
              </v:rect>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89535</wp:posOffset>
                </wp:positionV>
                <wp:extent cx="0" cy="285750"/>
                <wp:effectExtent l="38100" t="0" r="38100" b="0"/>
                <wp:wrapNone/>
                <wp:docPr id="68" name="自选图形 33"/>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210.75pt;margin-top:7.05pt;height:22.5pt;width:0pt;z-index:251659264;mso-width-relative:page;mso-height-relative:page;" filled="f" stroked="t" coordsize="21600,21600" o:gfxdata="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f2z2AAAAAkBAAAPAAAAAAAAAAEAIAAAACIAAABkcnMvZG93bnJl&#10;di54bWxQSwECFAAUAAAACACHTuJA++RVOf0BAADoAwAADgAAAAAAAAABACAAAAAnAQAAZHJzL2Uy&#10;b0RvYy54bWxQSwUGAAAAAAYABgBZAQAAlgU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1407795</wp:posOffset>
                </wp:positionH>
                <wp:positionV relativeFrom="paragraph">
                  <wp:posOffset>177165</wp:posOffset>
                </wp:positionV>
                <wp:extent cx="2402205" cy="619125"/>
                <wp:effectExtent l="19050" t="5080" r="36195" b="4445"/>
                <wp:wrapNone/>
                <wp:docPr id="67" name="自选图形 34"/>
                <wp:cNvGraphicFramePr/>
                <a:graphic xmlns:a="http://schemas.openxmlformats.org/drawingml/2006/main">
                  <a:graphicData uri="http://schemas.microsoft.com/office/word/2010/wordprocessingShape">
                    <wps:wsp>
                      <wps:cNvSpPr/>
                      <wps:spPr>
                        <a:xfrm>
                          <a:off x="0" y="0"/>
                          <a:ext cx="2402205" cy="619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420"/>
                            </w:pPr>
                            <w:r>
                              <w:rPr>
                                <w:rStyle w:val="45"/>
                              </w:rPr>
                              <w:t>I</w:t>
                            </w:r>
                            <w:r>
                              <w:rPr>
                                <w:rStyle w:val="45"/>
                                <w:rFonts w:hint="eastAsia"/>
                              </w:rPr>
                              <w:t>、</w:t>
                            </w:r>
                            <w:r>
                              <w:rPr>
                                <w:rStyle w:val="45"/>
                              </w:rPr>
                              <w:t>II</w:t>
                            </w:r>
                            <w:r>
                              <w:rPr>
                                <w:rStyle w:val="45"/>
                                <w:rFonts w:hint="eastAsia"/>
                              </w:rPr>
                              <w:t>、</w:t>
                            </w:r>
                            <w:r>
                              <w:rPr>
                                <w:rStyle w:val="45"/>
                              </w:rPr>
                              <w:t>III</w:t>
                            </w:r>
                            <w:r>
                              <w:rPr>
                                <w:rStyle w:val="45"/>
                                <w:rFonts w:hint="eastAsia"/>
                              </w:rPr>
                              <w:t>、</w:t>
                            </w:r>
                            <w:r>
                              <w:rPr>
                                <w:rStyle w:val="45"/>
                              </w:rPr>
                              <w:t>IV</w:t>
                            </w:r>
                            <w:r>
                              <w:rPr>
                                <w:rFonts w:hint="eastAsia"/>
                              </w:rPr>
                              <w:t>级</w:t>
                            </w:r>
                          </w:p>
                        </w:txbxContent>
                      </wps:txbx>
                      <wps:bodyPr upright="1"/>
                    </wps:wsp>
                  </a:graphicData>
                </a:graphic>
              </wp:anchor>
            </w:drawing>
          </mc:Choice>
          <mc:Fallback>
            <w:pict>
              <v:shape id="自选图形 34" o:spid="_x0000_s1026" o:spt="4" type="#_x0000_t4" style="position:absolute;left:0pt;margin-left:110.85pt;margin-top:13.95pt;height:48.75pt;width:189.15pt;z-index:251659264;mso-width-relative:page;mso-height-relative:page;" fillcolor="#FFFFFF" filled="t" stroked="t" coordsize="21600,21600" o:gfxdata="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3hWdgAAAAKAQAADwAAAAAAAAAB&#10;ACAAAAAiAAAAZHJzL2Rvd25yZXYueG1sUEsBAhQAFAAAAAgAh07iQGUSOAcQAgAANAQAAA4AAAAA&#10;AAAAAQAgAAAAJwEAAGRycy9lMm9Eb2MueG1sUEsFBgAAAAAGAAYAWQEAAKkFAAAAAA==&#10;">
                <v:fill on="t" focussize="0,0"/>
                <v:stroke color="#000000" joinstyle="miter"/>
                <v:imagedata o:title=""/>
                <o:lock v:ext="edit" aspectratio="f"/>
                <v:textbox>
                  <w:txbxContent>
                    <w:p>
                      <w:pPr>
                        <w:ind w:firstLine="420"/>
                      </w:pPr>
                      <w:r>
                        <w:rPr>
                          <w:rStyle w:val="45"/>
                        </w:rPr>
                        <w:t>I</w:t>
                      </w:r>
                      <w:r>
                        <w:rPr>
                          <w:rStyle w:val="45"/>
                          <w:rFonts w:hint="eastAsia"/>
                        </w:rPr>
                        <w:t>、</w:t>
                      </w:r>
                      <w:r>
                        <w:rPr>
                          <w:rStyle w:val="45"/>
                        </w:rPr>
                        <w:t>II</w:t>
                      </w:r>
                      <w:r>
                        <w:rPr>
                          <w:rStyle w:val="45"/>
                          <w:rFonts w:hint="eastAsia"/>
                        </w:rPr>
                        <w:t>、</w:t>
                      </w:r>
                      <w:r>
                        <w:rPr>
                          <w:rStyle w:val="45"/>
                        </w:rPr>
                        <w:t>III</w:t>
                      </w:r>
                      <w:r>
                        <w:rPr>
                          <w:rStyle w:val="45"/>
                          <w:rFonts w:hint="eastAsia"/>
                        </w:rPr>
                        <w:t>、</w:t>
                      </w:r>
                      <w:r>
                        <w:rPr>
                          <w:rStyle w:val="45"/>
                        </w:rPr>
                        <w:t>IV</w:t>
                      </w:r>
                      <w:r>
                        <w:rPr>
                          <w:rFonts w:hint="eastAsia"/>
                        </w:rPr>
                        <w:t>级</w:t>
                      </w:r>
                    </w:p>
                  </w:txbxContent>
                </v:textbox>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-1905</wp:posOffset>
                </wp:positionV>
                <wp:extent cx="1352550" cy="609600"/>
                <wp:effectExtent l="4445" t="4445" r="14605" b="14605"/>
                <wp:wrapNone/>
                <wp:docPr id="66" name="椭圆 35"/>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t>IV</w:t>
                            </w:r>
                            <w:r>
                              <w:rPr>
                                <w:rFonts w:hint="eastAsia"/>
                              </w:rPr>
                              <w:t>级</w:t>
                            </w:r>
                          </w:p>
                        </w:txbxContent>
                      </wps:txbx>
                      <wps:bodyPr upright="1"/>
                    </wps:wsp>
                  </a:graphicData>
                </a:graphic>
              </wp:anchor>
            </w:drawing>
          </mc:Choice>
          <mc:Fallback>
            <w:pict>
              <v:shape id="椭圆 35" o:spid="_x0000_s1026" o:spt="3" type="#_x0000_t3" style="position:absolute;left:0pt;margin-left:-9pt;margin-top:-0.15pt;height:48pt;width:106.5pt;z-index:251659264;mso-width-relative:page;mso-height-relative:page;" fillcolor="#FFFFFF" filled="t" stroked="t" coordsize="21600,21600" o:gfxdata="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FGhB1wAAAAgBAAAPAAAAAAAAAAEAIAAAACIAAABkcnMvZG93&#10;bnJldi54bWxQSwECFAAUAAAACACHTuJAFUlmSwECAAAkBAAADgAAAAAAAAABACAAAAAmAQAAZHJz&#10;L2Uyb0RvYy54bWxQSwUGAAAAAAYABgBZAQAAmQUAAAAA&#10;">
                <v:fill on="t" focussize="0,0"/>
                <v:stroke color="#000000" joinstyle="round"/>
                <v:imagedata o:title=""/>
                <o:lock v:ext="edit" aspectratio="f"/>
                <v:textbox>
                  <w:txbxContent>
                    <w:p>
                      <w:pPr>
                        <w:pStyle w:val="43"/>
                      </w:pPr>
                      <w:r>
                        <w:t>IV</w:t>
                      </w:r>
                      <w:r>
                        <w:rPr>
                          <w:rFonts w:hint="eastAsia"/>
                        </w:rPr>
                        <w:t>级</w:t>
                      </w:r>
                    </w:p>
                  </w:txbxContent>
                </v:textbox>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1238250</wp:posOffset>
                </wp:positionH>
                <wp:positionV relativeFrom="paragraph">
                  <wp:posOffset>94615</wp:posOffset>
                </wp:positionV>
                <wp:extent cx="351155" cy="635"/>
                <wp:effectExtent l="0" t="38100" r="10795" b="37465"/>
                <wp:wrapNone/>
                <wp:docPr id="65" name="自选图形 36"/>
                <wp:cNvGraphicFramePr/>
                <a:graphic xmlns:a="http://schemas.openxmlformats.org/drawingml/2006/main">
                  <a:graphicData uri="http://schemas.microsoft.com/office/word/2010/wordprocessingShape">
                    <wps:wsp>
                      <wps:cNvCnPr/>
                      <wps:spPr>
                        <a:xfrm rot="10800000">
                          <a:off x="0" y="0"/>
                          <a:ext cx="3511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97.5pt;margin-top:7.45pt;height:0.05pt;width:27.65pt;rotation:11796480f;z-index:251659264;mso-width-relative:page;mso-height-relative:page;" filled="f" stroked="t" coordsize="21600,21600" o:gfxdata="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2O+uvWAAAACQEAAA8AAAAAAAAAAQAgAAAAIgAAAGRy&#10;cy9kb3ducmV2LnhtbFBLAQIUABQAAAAIAIdO4kB2grf2BwIAAPkDAAAOAAAAAAAAAAEAIAAAACUB&#10;AABkcnMvZTJvRG9jLnhtbFBLBQYAAAAABgAGAFkBAACeBQAAAAA=&#10;">
                <v:fill on="f" focussize="0,0"/>
                <v:stroke color="#000000" joinstyle="round" endarrow="block"/>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1837690</wp:posOffset>
                </wp:positionH>
                <wp:positionV relativeFrom="paragraph">
                  <wp:posOffset>146685</wp:posOffset>
                </wp:positionV>
                <wp:extent cx="800735" cy="635"/>
                <wp:effectExtent l="0" t="37465" r="18415" b="38100"/>
                <wp:wrapNone/>
                <wp:docPr id="64" name="自选图形 37"/>
                <wp:cNvGraphicFramePr/>
                <a:graphic xmlns:a="http://schemas.openxmlformats.org/drawingml/2006/main">
                  <a:graphicData uri="http://schemas.microsoft.com/office/word/2010/wordprocessingShape">
                    <wps:wsp>
                      <wps:cNvCnPr/>
                      <wps:spPr>
                        <a:xfrm rot="21600000">
                          <a:off x="0" y="0"/>
                          <a:ext cx="8007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144.7pt;margin-top:11.55pt;height:0.05pt;width:63.05pt;z-index:251659264;mso-width-relative:page;mso-height-relative:page;" filled="f" stroked="t" coordsize="21600,21600" o:gfxdata="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bMjZ2QAAAAkBAAAPAAAAAAAAAAEAIAAAACIA&#10;AABkcnMvZG93bnJldi54bWxQSwECFAAUAAAACACHTuJAyxQXRwgCAAD5AwAADgAAAAAAAAABACAA&#10;AAAo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1827530</wp:posOffset>
                </wp:positionH>
                <wp:positionV relativeFrom="paragraph">
                  <wp:posOffset>146685</wp:posOffset>
                </wp:positionV>
                <wp:extent cx="635" cy="762000"/>
                <wp:effectExtent l="4445" t="0" r="13970" b="0"/>
                <wp:wrapNone/>
                <wp:docPr id="63" name="自选图形 38"/>
                <wp:cNvGraphicFramePr/>
                <a:graphic xmlns:a="http://schemas.openxmlformats.org/drawingml/2006/main">
                  <a:graphicData uri="http://schemas.microsoft.com/office/word/2010/wordprocessingShape">
                    <wps:wsp>
                      <wps:cNvCnPr/>
                      <wps:spPr>
                        <a:xfrm>
                          <a:off x="0" y="0"/>
                          <a:ext cx="635" cy="762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143.9pt;margin-top:11.55pt;height:60pt;width:0.05pt;z-index:251659264;mso-width-relative:page;mso-height-relative:page;" filled="f" stroked="t" coordsize="21600,21600" o:gfxdata="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1+ATNcAAAAKAQAADwAAAAAAAAABACAAAAAiAAAAZHJzL2Rvd25yZXYueG1s&#10;UEsBAhQAFAAAAAgAh07iQM1oarT5AQAA5gMAAA4AAAAAAAAAAQAgAAAAJg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13335</wp:posOffset>
                </wp:positionV>
                <wp:extent cx="0" cy="285750"/>
                <wp:effectExtent l="38100" t="0" r="38100" b="0"/>
                <wp:wrapNone/>
                <wp:docPr id="32" name="自选图形 39"/>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margin-left:43.5pt;margin-top:1.05pt;height:22.5pt;width:0pt;z-index:251659264;mso-width-relative:page;mso-height-relative:page;" filled="f" stroked="t" coordsize="21600,21600" o:gfxdata="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UtzIdYAAAAGAQAADwAAAAAAAAABACAAAAAiAAAAZHJzL2Rvd25yZXYu&#10;eG1sUEsBAhQAFAAAAAgAh07iQFjSyEL9AQAA6AMAAA4AAAAAAAAAAQAgAAAAJQ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13335</wp:posOffset>
                </wp:positionV>
                <wp:extent cx="0" cy="285750"/>
                <wp:effectExtent l="38100" t="0" r="38100" b="0"/>
                <wp:wrapNone/>
                <wp:docPr id="21" name="自选图形 40"/>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10pt;margin-top:1.05pt;height:22.5pt;width:0pt;z-index:251659264;mso-width-relative:page;mso-height-relative:page;" filled="f" stroked="t" coordsize="21600,21600" o:gfxdata="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2a1NfWAAAACAEAAA8AAAAAAAAAAQAgAAAAIgAAAGRycy9kb3ducmV2Lnht&#10;bFBLAQIUABQAAAAIAIdO4kCTgYYy+wEAAOgDAAAOAAAAAAAAAAEAIAAAACUBAABkcnMvZTJvRG9j&#10;LnhtbFBLBQYAAAAABgAGAFkBAACSBQ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4007485</wp:posOffset>
                </wp:positionH>
                <wp:positionV relativeFrom="paragraph">
                  <wp:posOffset>100965</wp:posOffset>
                </wp:positionV>
                <wp:extent cx="1352550" cy="609600"/>
                <wp:effectExtent l="4445" t="4445" r="14605" b="14605"/>
                <wp:wrapNone/>
                <wp:docPr id="20" name="椭圆 41"/>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t>III</w:t>
                            </w:r>
                            <w:r>
                              <w:rPr>
                                <w:rFonts w:hint="eastAsia"/>
                              </w:rPr>
                              <w:t>级</w:t>
                            </w:r>
                          </w:p>
                        </w:txbxContent>
                      </wps:txbx>
                      <wps:bodyPr upright="1"/>
                    </wps:wsp>
                  </a:graphicData>
                </a:graphic>
              </wp:anchor>
            </w:drawing>
          </mc:Choice>
          <mc:Fallback>
            <w:pict>
              <v:shape id="椭圆 41" o:spid="_x0000_s1026" o:spt="3" type="#_x0000_t3" style="position:absolute;left:0pt;margin-left:315.55pt;margin-top:7.95pt;height:48pt;width:106.5pt;z-index:251659264;mso-width-relative:page;mso-height-relative:page;" fillcolor="#FFFFFF" filled="t" stroked="t" coordsize="21600,21600" o:gfxdata="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LrXY9cAAAAKAQAADwAAAAAAAAABACAAAAAiAAAAZHJzL2Rvd25y&#10;ZXYueG1sUEsBAhQAFAAAAAgAh07iQIJ/RTT/AQAAJAQAAA4AAAAAAAAAAQAgAAAAJgEAAGRycy9l&#10;Mm9Eb2MueG1sUEsFBgAAAAAGAAYAWQEAAJcFAAAAAA==&#10;">
                <v:fill on="t" focussize="0,0"/>
                <v:stroke color="#000000" joinstyle="round"/>
                <v:imagedata o:title=""/>
                <o:lock v:ext="edit" aspectratio="f"/>
                <v:textbox>
                  <w:txbxContent>
                    <w:p>
                      <w:pPr>
                        <w:pStyle w:val="43"/>
                      </w:pPr>
                      <w:r>
                        <w:t>III</w:t>
                      </w:r>
                      <w:r>
                        <w:rPr>
                          <w:rFonts w:hint="eastAsia"/>
                        </w:rPr>
                        <w:t>级</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ragraph">
                  <wp:posOffset>120015</wp:posOffset>
                </wp:positionV>
                <wp:extent cx="1504950" cy="866775"/>
                <wp:effectExtent l="5080" t="4445" r="13970" b="5080"/>
                <wp:wrapNone/>
                <wp:docPr id="19" name="矩形 42"/>
                <wp:cNvGraphicFramePr/>
                <a:graphic xmlns:a="http://schemas.openxmlformats.org/drawingml/2006/main">
                  <a:graphicData uri="http://schemas.microsoft.com/office/word/2010/wordprocessingShape">
                    <wps:wsp>
                      <wps:cNvSpPr/>
                      <wps:spPr>
                        <a:xfrm>
                          <a:off x="0" y="0"/>
                          <a:ext cx="1504950" cy="866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事发地政府启动本地预案，跨区域事件由市燃气应急指挥部启动应</w:t>
                            </w:r>
                            <w:r>
                              <w:rPr>
                                <w:rFonts w:hint="eastAsia"/>
                              </w:rPr>
                              <w:t>急预案</w:t>
                            </w:r>
                          </w:p>
                        </w:txbxContent>
                      </wps:txbx>
                      <wps:bodyPr upright="1"/>
                    </wps:wsp>
                  </a:graphicData>
                </a:graphic>
              </wp:anchor>
            </w:drawing>
          </mc:Choice>
          <mc:Fallback>
            <w:pict>
              <v:rect id="矩形 42" o:spid="_x0000_s1026" o:spt="1" style="position:absolute;left:0pt;margin-left:-15.85pt;margin-top:9.45pt;height:68.25pt;width:118.5pt;mso-position-horizontal-relative:margin;z-index:251659264;mso-width-relative:page;mso-height-relative:page;" fillcolor="#FFFFFF" filled="t" stroked="t" coordsize="21600,21600" o:gfxdata="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Q+re2AAAAAoBAAAPAAAAAAAAAAEAIAAAACIAAABkcnMv&#10;ZG93bnJldi54bWxQSwECFAAUAAAACACHTuJAYaFz8AMCAAArBAAADgAAAAAAAAABACAAAAAnAQAA&#10;ZHJzL2Uyb0RvYy54bWxQSwUGAAAAAAYABgBZAQAAnAUAAAAA&#10;">
                <v:fill on="t" focussize="0,0"/>
                <v:stroke color="#000000" joinstyle="miter"/>
                <v:imagedata o:title=""/>
                <o:lock v:ext="edit" aspectratio="f"/>
                <v:textbox>
                  <w:txbxContent>
                    <w:p>
                      <w:pPr>
                        <w:pStyle w:val="43"/>
                      </w:pPr>
                      <w:r>
                        <w:rPr>
                          <w:rStyle w:val="45"/>
                          <w:rFonts w:hint="eastAsia"/>
                        </w:rPr>
                        <w:t>事发地政府启动本地预案，跨区域事件由市燃气应急指挥部启动应</w:t>
                      </w:r>
                      <w:r>
                        <w:rPr>
                          <w:rFonts w:hint="eastAsia"/>
                        </w:rPr>
                        <w:t>急预案</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1979930</wp:posOffset>
                </wp:positionH>
                <wp:positionV relativeFrom="paragraph">
                  <wp:posOffset>100965</wp:posOffset>
                </wp:positionV>
                <wp:extent cx="1352550" cy="609600"/>
                <wp:effectExtent l="4445" t="4445" r="14605" b="14605"/>
                <wp:wrapNone/>
                <wp:docPr id="18" name="椭圆 43"/>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Style w:val="45"/>
                              </w:rPr>
                              <w:t>I</w:t>
                            </w:r>
                            <w:r>
                              <w:rPr>
                                <w:rStyle w:val="45"/>
                                <w:rFonts w:hint="eastAsia"/>
                              </w:rPr>
                              <w:t>、</w:t>
                            </w:r>
                            <w:r>
                              <w:rPr>
                                <w:rStyle w:val="45"/>
                              </w:rPr>
                              <w:t>II</w:t>
                            </w:r>
                            <w:r>
                              <w:rPr>
                                <w:rStyle w:val="45"/>
                                <w:rFonts w:hint="eastAsia"/>
                              </w:rPr>
                              <w:t>、</w:t>
                            </w:r>
                            <w:r>
                              <w:t>III</w:t>
                            </w:r>
                            <w:r>
                              <w:rPr>
                                <w:rFonts w:hint="eastAsia"/>
                              </w:rPr>
                              <w:t>级</w:t>
                            </w:r>
                          </w:p>
                        </w:txbxContent>
                      </wps:txbx>
                      <wps:bodyPr upright="1"/>
                    </wps:wsp>
                  </a:graphicData>
                </a:graphic>
              </wp:anchor>
            </w:drawing>
          </mc:Choice>
          <mc:Fallback>
            <w:pict>
              <v:shape id="椭圆 43" o:spid="_x0000_s1026" o:spt="3" type="#_x0000_t3" style="position:absolute;left:0pt;margin-left:155.9pt;margin-top:7.95pt;height:48pt;width:106.5pt;z-index:251659264;mso-width-relative:page;mso-height-relative:page;" fillcolor="#FFFFFF" filled="t" stroked="t" coordsize="21600,21600" o:gfxdata="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YPALXAAAACgEAAA8AAAAAAAAAAQAgAAAAIgAAAGRycy9kb3du&#10;cmV2LnhtbFBLAQIUABQAAAAIAIdO4kD9Op/PAAIAACQEAAAOAAAAAAAAAAEAIAAAACYBAABkcnMv&#10;ZTJvRG9jLnhtbFBLBQYAAAAABgAGAFkBAACYBQAAAAA=&#10;">
                <v:fill on="t" focussize="0,0"/>
                <v:stroke color="#000000" joinstyle="round"/>
                <v:imagedata o:title=""/>
                <o:lock v:ext="edit" aspectratio="f"/>
                <v:textbox>
                  <w:txbxContent>
                    <w:p>
                      <w:pPr>
                        <w:pStyle w:val="43"/>
                      </w:pPr>
                      <w:r>
                        <w:rPr>
                          <w:rStyle w:val="45"/>
                        </w:rPr>
                        <w:t>I</w:t>
                      </w:r>
                      <w:r>
                        <w:rPr>
                          <w:rStyle w:val="45"/>
                          <w:rFonts w:hint="eastAsia"/>
                        </w:rPr>
                        <w:t>、</w:t>
                      </w:r>
                      <w:r>
                        <w:rPr>
                          <w:rStyle w:val="45"/>
                        </w:rPr>
                        <w:t>II</w:t>
                      </w:r>
                      <w:r>
                        <w:rPr>
                          <w:rStyle w:val="45"/>
                          <w:rFonts w:hint="eastAsia"/>
                        </w:rPr>
                        <w:t>、</w:t>
                      </w:r>
                      <w:r>
                        <w:t>III</w:t>
                      </w:r>
                      <w:r>
                        <w:rPr>
                          <w:rFonts w:hint="eastAsia"/>
                        </w:rPr>
                        <w:t>级</w:t>
                      </w:r>
                    </w:p>
                  </w:txbxContent>
                </v:textbox>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3342005</wp:posOffset>
                </wp:positionH>
                <wp:positionV relativeFrom="paragraph">
                  <wp:posOffset>19050</wp:posOffset>
                </wp:positionV>
                <wp:extent cx="665480" cy="0"/>
                <wp:effectExtent l="0" t="0" r="0" b="0"/>
                <wp:wrapNone/>
                <wp:docPr id="17" name="自选图形 44"/>
                <wp:cNvGraphicFramePr/>
                <a:graphic xmlns:a="http://schemas.openxmlformats.org/drawingml/2006/main">
                  <a:graphicData uri="http://schemas.microsoft.com/office/word/2010/wordprocessingShape">
                    <wps:wsp>
                      <wps:cNvCnPr/>
                      <wps:spPr>
                        <a:xfrm>
                          <a:off x="0" y="0"/>
                          <a:ext cx="665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margin-left:263.15pt;margin-top:1.5pt;height:0pt;width:52.4pt;z-index:251659264;mso-width-relative:page;mso-height-relative:page;" filled="f" stroked="t" coordsize="21600,21600" o:gfxdata="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168dQAAAAHAQAADwAAAAAAAAABACAAAAAiAAAAZHJzL2Rvd25yZXYueG1sUEsBAhQA&#10;FAAAAAgAh07iQPVvCaD2AQAA5AMAAA4AAAAAAAAAAQAgAAAAIwEAAGRycy9lMm9Eb2MueG1sUEsF&#10;BgAAAAAGAAYAWQEAAIsFAAAAAA==&#10;">
                <v:fill on="f" focussize="0,0"/>
                <v:stroke color="#000000" joinstyle="round"/>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3293110</wp:posOffset>
                </wp:positionH>
                <wp:positionV relativeFrom="paragraph">
                  <wp:posOffset>144780</wp:posOffset>
                </wp:positionV>
                <wp:extent cx="714375" cy="638175"/>
                <wp:effectExtent l="4445" t="4445" r="5080" b="5080"/>
                <wp:wrapNone/>
                <wp:docPr id="16" name="椭圆 45"/>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Style w:val="45"/>
                                <w:rFonts w:hint="eastAsia"/>
                              </w:rPr>
                              <w:t>事故升</w:t>
                            </w:r>
                            <w:r>
                              <w:rPr>
                                <w:rFonts w:hint="eastAsia"/>
                              </w:rPr>
                              <w:t>级</w:t>
                            </w:r>
                          </w:p>
                          <w:p>
                            <w:pPr>
                              <w:pStyle w:val="43"/>
                            </w:pPr>
                          </w:p>
                        </w:txbxContent>
                      </wps:txbx>
                      <wps:bodyPr upright="1"/>
                    </wps:wsp>
                  </a:graphicData>
                </a:graphic>
              </wp:anchor>
            </w:drawing>
          </mc:Choice>
          <mc:Fallback>
            <w:pict>
              <v:shape id="椭圆 45" o:spid="_x0000_s1026" o:spt="3" type="#_x0000_t3" style="position:absolute;left:0pt;margin-left:259.3pt;margin-top:11.4pt;height:50.25pt;width:56.25pt;z-index:251659264;mso-width-relative:page;mso-height-relative:page;" fillcolor="#FFFFFF" filled="t" stroked="t" coordsize="21600,21600" o:gfxdata="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ThCRdcAAAAKAQAADwAAAAAAAAABACAAAAAiAAAAZHJzL2Rvd25y&#10;ZXYueG1sUEsBAhQAFAAAAAgAh07iQE1YIp7/AQAAIwQAAA4AAAAAAAAAAQAgAAAAJgEAAGRycy9l&#10;Mm9Eb2MueG1sUEsFBgAAAAAGAAYAWQEAAJcFAAAAAA==&#10;">
                <v:fill on="t" focussize="0,0"/>
                <v:stroke color="#000000" joinstyle="round"/>
                <v:imagedata o:title=""/>
                <o:lock v:ext="edit" aspectratio="f"/>
                <v:textbox>
                  <w:txbxContent>
                    <w:p>
                      <w:pPr>
                        <w:pStyle w:val="43"/>
                      </w:pPr>
                      <w:r>
                        <w:rPr>
                          <w:rStyle w:val="45"/>
                          <w:rFonts w:hint="eastAsia"/>
                        </w:rPr>
                        <w:t>事故升</w:t>
                      </w:r>
                      <w:r>
                        <w:rPr>
                          <w:rFonts w:hint="eastAsia"/>
                        </w:rPr>
                        <w:t>级</w:t>
                      </w:r>
                    </w:p>
                    <w:p>
                      <w:pPr>
                        <w:pStyle w:val="4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144780</wp:posOffset>
                </wp:positionV>
                <wp:extent cx="9525" cy="733425"/>
                <wp:effectExtent l="36830" t="0" r="29845" b="9525"/>
                <wp:wrapNone/>
                <wp:docPr id="15" name="自选图形 46"/>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flip:x;margin-left:368.25pt;margin-top:11.4pt;height:57.75pt;width:0.75pt;z-index:251659264;mso-width-relative:page;mso-height-relative:page;" filled="f" stroked="t" coordsize="21600,21600" o:gfxdata="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ZUzwtkAAAAKAQAADwAAAAAAAAABACAAAAAiAAAAZHJzL2Rv&#10;d25yZXYueG1sUEsBAhQAFAAAAAgAh07iQDcRaPMAAgAA9QMAAA4AAAAAAAAAAQAgAAAAKAEAAGRy&#10;cy9lMm9Eb2MueG1sUEsFBgAAAAAGAAYAWQEAAJ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116205</wp:posOffset>
                </wp:positionV>
                <wp:extent cx="635" cy="561975"/>
                <wp:effectExtent l="4445" t="0" r="13970" b="9525"/>
                <wp:wrapNone/>
                <wp:docPr id="14" name="自选图形 47"/>
                <wp:cNvGraphicFramePr/>
                <a:graphic xmlns:a="http://schemas.openxmlformats.org/drawingml/2006/main">
                  <a:graphicData uri="http://schemas.microsoft.com/office/word/2010/wordprocessingShape">
                    <wps:wsp>
                      <wps:cNvCnPr/>
                      <wps:spPr>
                        <a:xfrm flipV="1">
                          <a:off x="0" y="0"/>
                          <a:ext cx="635" cy="561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flip:y;margin-left:210pt;margin-top:9.15pt;height:44.25pt;width:0.05pt;z-index:251659264;mso-width-relative:page;mso-height-relative:page;" filled="f" stroked="t" coordsize="21600,21600" o:gfxdata="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olH/VAAAACgEAAA8AAAAAAAAAAQAgAAAAIgAAAGRycy9kb3ducmV2Lnht&#10;bFBLAQIUABQAAAAIAIdO4kDXmW0E/AEAAPADAAAOAAAAAAAAAAEAIAAAACQ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116205</wp:posOffset>
                </wp:positionV>
                <wp:extent cx="714375" cy="638175"/>
                <wp:effectExtent l="4445" t="4445" r="5080" b="5080"/>
                <wp:wrapNone/>
                <wp:docPr id="13" name="椭圆 48"/>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Style w:val="45"/>
                                <w:rFonts w:hint="eastAsia"/>
                              </w:rPr>
                              <w:t>事故升</w:t>
                            </w:r>
                            <w:r>
                              <w:rPr>
                                <w:rFonts w:hint="eastAsia"/>
                              </w:rPr>
                              <w:t>级</w:t>
                            </w:r>
                          </w:p>
                          <w:p>
                            <w:pPr>
                              <w:pStyle w:val="43"/>
                            </w:pPr>
                          </w:p>
                        </w:txbxContent>
                      </wps:txbx>
                      <wps:bodyPr upright="1"/>
                    </wps:wsp>
                  </a:graphicData>
                </a:graphic>
              </wp:anchor>
            </w:drawing>
          </mc:Choice>
          <mc:Fallback>
            <w:pict>
              <v:shape id="椭圆 48" o:spid="_x0000_s1026" o:spt="3" type="#_x0000_t3" style="position:absolute;left:0pt;margin-left:115.5pt;margin-top:9.15pt;height:50.25pt;width:56.25pt;z-index:251659264;mso-width-relative:page;mso-height-relative:page;" fillcolor="#FFFFFF" filled="t" stroked="t" coordsize="21600,21600" o:gfxdata="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sRDu1wAAAAoBAAAPAAAAAAAAAAEAIAAAACIAAABkcnMvZG93bnJl&#10;di54bWxQSwECFAAUAAAACACHTuJABH3XsP4BAAAjBAAADgAAAAAAAAABACAAAAAmAQAAZHJzL2Uy&#10;b0RvYy54bWxQSwUGAAAAAAYABgBZAQAAlgUAAAAA&#10;">
                <v:fill on="t" focussize="0,0"/>
                <v:stroke color="#000000" joinstyle="round"/>
                <v:imagedata o:title=""/>
                <o:lock v:ext="edit" aspectratio="f"/>
                <v:textbox>
                  <w:txbxContent>
                    <w:p>
                      <w:pPr>
                        <w:pStyle w:val="43"/>
                      </w:pPr>
                      <w:r>
                        <w:rPr>
                          <w:rStyle w:val="45"/>
                          <w:rFonts w:hint="eastAsia"/>
                        </w:rPr>
                        <w:t>事故升</w:t>
                      </w:r>
                      <w:r>
                        <w:rPr>
                          <w:rFonts w:hint="eastAsia"/>
                        </w:rPr>
                        <w:t>级</w:t>
                      </w:r>
                    </w:p>
                    <w:p>
                      <w:pPr>
                        <w:pStyle w:val="43"/>
                      </w:pPr>
                    </w:p>
                  </w:txbxContent>
                </v:textbox>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52705</wp:posOffset>
                </wp:positionV>
                <wp:extent cx="635635" cy="635"/>
                <wp:effectExtent l="0" t="38100" r="12065" b="37465"/>
                <wp:wrapNone/>
                <wp:docPr id="1" name="自选图形 49"/>
                <wp:cNvGraphicFramePr/>
                <a:graphic xmlns:a="http://schemas.openxmlformats.org/drawingml/2006/main">
                  <a:graphicData uri="http://schemas.microsoft.com/office/word/2010/wordprocessingShape">
                    <wps:wsp>
                      <wps:cNvCnPr/>
                      <wps:spPr>
                        <a:xfrm flipH="1" flipV="1">
                          <a:off x="0" y="0"/>
                          <a:ext cx="6356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flip:x y;margin-left:210.75pt;margin-top:4.15pt;height:0.05pt;width:50.05pt;z-index:251659264;mso-width-relative:page;mso-height-relative:page;" filled="f" stroked="t" coordsize="21600,21600" o:gfxdata="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2mPWAAAABwEAAA8AAAAAAAAAAQAgAAAAIgAAAGRycy9k&#10;b3ducmV2LnhtbFBLAQIUABQAAAAIAIdO4kC3JHXdBAIAAP0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-3810</wp:posOffset>
                </wp:positionV>
                <wp:extent cx="0" cy="285750"/>
                <wp:effectExtent l="38100" t="0" r="38100" b="0"/>
                <wp:wrapNone/>
                <wp:docPr id="11" name="自选图形 50"/>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margin-left:43.5pt;margin-top:-0.3pt;height:22.5pt;width:0pt;z-index:251659264;mso-width-relative:page;mso-height-relative:page;" filled="f" stroked="t" coordsize="21600,21600" o:gfxdata="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RZIftYAAAAGAQAADwAAAAAAAAABACAAAAAiAAAAZHJzL2Rvd25yZXYueG1s&#10;UEsBAhQAFAAAAAgAh07iQBmBceX6AQAA6AMAAA4AAAAAAAAAAQAgAAAAJQEAAGRycy9lMm9Eb2Mu&#10;eG1sUEsFBgAAAAAGAAYAWQEAAJEFA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83820</wp:posOffset>
                </wp:positionV>
                <wp:extent cx="1352550" cy="609600"/>
                <wp:effectExtent l="4445" t="4445" r="14605" b="14605"/>
                <wp:wrapNone/>
                <wp:docPr id="10" name="椭圆 51"/>
                <wp:cNvGraphicFramePr/>
                <a:graphic xmlns:a="http://schemas.openxmlformats.org/drawingml/2006/main">
                  <a:graphicData uri="http://schemas.microsoft.com/office/word/2010/wordprocessingShape">
                    <wps:wsp>
                      <wps:cNvSpPr/>
                      <wps:spPr>
                        <a:xfrm>
                          <a:off x="0" y="0"/>
                          <a:ext cx="1352550" cy="6096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t>I</w:t>
                            </w:r>
                            <w:r>
                              <w:rPr>
                                <w:rFonts w:hint="eastAsia"/>
                              </w:rPr>
                              <w:t>、</w:t>
                            </w:r>
                            <w:r>
                              <w:t>II</w:t>
                            </w:r>
                            <w:r>
                              <w:rPr>
                                <w:rFonts w:hint="eastAsia"/>
                              </w:rPr>
                              <w:t>级</w:t>
                            </w:r>
                          </w:p>
                        </w:txbxContent>
                      </wps:txbx>
                      <wps:bodyPr upright="1"/>
                    </wps:wsp>
                  </a:graphicData>
                </a:graphic>
              </wp:anchor>
            </w:drawing>
          </mc:Choice>
          <mc:Fallback>
            <w:pict>
              <v:shape id="椭圆 51" o:spid="_x0000_s1026" o:spt="3" type="#_x0000_t3" style="position:absolute;left:0pt;margin-left:154.3pt;margin-top:6.6pt;height:48pt;width:106.5pt;z-index:251659264;mso-width-relative:page;mso-height-relative:page;" fillcolor="#FFFFFF" filled="t" stroked="t" coordsize="21600,21600" o:gfxdata="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Ncm21wAAAAoBAAAPAAAAAAAAAAEAIAAAACIAAABkcnMvZG93bnJl&#10;di54bWxQSwECFAAUAAAACACHTuJAwVk/Tf4BAAAkBAAADgAAAAAAAAABACAAAAAmAQAAZHJzL2Uy&#10;b0RvYy54bWxQSwUGAAAAAAYABgBZAQAAlgUAAAAA&#10;">
                <v:fill on="t" focussize="0,0"/>
                <v:stroke color="#000000" joinstyle="round"/>
                <v:imagedata o:title=""/>
                <o:lock v:ext="edit" aspectratio="f"/>
                <v:textbox>
                  <w:txbxContent>
                    <w:p>
                      <w:pPr>
                        <w:pStyle w:val="43"/>
                      </w:pPr>
                      <w:r>
                        <w:t>I</w:t>
                      </w:r>
                      <w:r>
                        <w:rPr>
                          <w:rFonts w:hint="eastAsia"/>
                        </w:rPr>
                        <w:t>、</w:t>
                      </w:r>
                      <w:r>
                        <w:t>II</w:t>
                      </w:r>
                      <w:r>
                        <w:rPr>
                          <w:rFonts w:hint="eastAsia"/>
                        </w:rPr>
                        <w:t>级</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1827530</wp:posOffset>
                </wp:positionH>
                <wp:positionV relativeFrom="paragraph">
                  <wp:posOffset>160020</wp:posOffset>
                </wp:positionV>
                <wp:extent cx="0" cy="219075"/>
                <wp:effectExtent l="4445" t="0" r="14605" b="9525"/>
                <wp:wrapNone/>
                <wp:docPr id="9" name="自选图形 52"/>
                <wp:cNvGraphicFramePr/>
                <a:graphic xmlns:a="http://schemas.openxmlformats.org/drawingml/2006/main">
                  <a:graphicData uri="http://schemas.microsoft.com/office/word/2010/wordprocessingShape">
                    <wps:wsp>
                      <wps:cNvCnPr/>
                      <wps:spPr>
                        <a:xfrm>
                          <a:off x="0" y="0"/>
                          <a:ext cx="0" cy="219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2" o:spid="_x0000_s1026" o:spt="32" type="#_x0000_t32" style="position:absolute;left:0pt;margin-left:143.9pt;margin-top:12.6pt;height:17.25pt;width:0pt;z-index:251659264;mso-width-relative:page;mso-height-relative:page;" filled="f" stroked="t" coordsize="21600,21600" o:gfxdata="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zrxh3XAAAACQEAAA8AAAAAAAAAAQAgAAAAIgAAAGRycy9kb3ducmV2LnhtbFBLAQIUABQA&#10;AAAIAIdO4kDkNHhK8QEAAOMDAAAOAAAAAAAAAAEAIAAAACYBAABkcnMvZTJvRG9jLnhtbFBLBQYA&#10;AAAABgAGAFkBAACJ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83820</wp:posOffset>
                </wp:positionV>
                <wp:extent cx="1846580" cy="619125"/>
                <wp:effectExtent l="15240" t="5080" r="24130" b="23495"/>
                <wp:wrapNone/>
                <wp:docPr id="8" name="自选图形 53"/>
                <wp:cNvGraphicFramePr/>
                <a:graphic xmlns:a="http://schemas.openxmlformats.org/drawingml/2006/main">
                  <a:graphicData uri="http://schemas.microsoft.com/office/word/2010/wordprocessingShape">
                    <wps:wsp>
                      <wps:cNvSpPr/>
                      <wps:spPr>
                        <a:xfrm>
                          <a:off x="0" y="0"/>
                          <a:ext cx="1846580" cy="619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关注事态发展</w:t>
                            </w:r>
                          </w:p>
                        </w:txbxContent>
                      </wps:txbx>
                      <wps:bodyPr upright="1"/>
                    </wps:wsp>
                  </a:graphicData>
                </a:graphic>
              </wp:anchor>
            </w:drawing>
          </mc:Choice>
          <mc:Fallback>
            <w:pict>
              <v:shape id="自选图形 53" o:spid="_x0000_s1026" o:spt="4" type="#_x0000_t4" style="position:absolute;left:0pt;margin-left:-30pt;margin-top:6.6pt;height:48.75pt;width:145.4pt;z-index:251659264;mso-width-relative:page;mso-height-relative:page;" fillcolor="#FFFFFF" filled="t" stroked="t" coordsize="21600,21600" o:gfxdata="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YV4NcAAAAKAQAADwAAAAAAAAABACAA&#10;AAAiAAAAZHJzL2Rvd25yZXYueG1sUEsBAhQAFAAAAAgAh07iQJIZyvEOAgAAMwQAAA4AAAAAAAAA&#10;AQAgAAAAJgEAAGRycy9lMm9Eb2MueG1sUEsFBgAAAAAGAAYAWQEAAKYFAAAAAA==&#10;">
                <v:fill on="t" focussize="0,0"/>
                <v:stroke color="#000000" joinstyle="miter"/>
                <v:imagedata o:title=""/>
                <o:lock v:ext="edit" aspectratio="f"/>
                <v:textbox>
                  <w:txbxContent>
                    <w:p>
                      <w:pPr>
                        <w:pStyle w:val="43"/>
                      </w:pPr>
                      <w:r>
                        <w:rPr>
                          <w:rFonts w:hint="eastAsia"/>
                        </w:rPr>
                        <w:t>关注事态发展</w:t>
                      </w:r>
                    </w:p>
                  </w:txbxContent>
                </v:textbox>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0</wp:posOffset>
                </wp:positionV>
                <wp:extent cx="0" cy="1438275"/>
                <wp:effectExtent l="4445" t="0" r="14605" b="9525"/>
                <wp:wrapNone/>
                <wp:docPr id="7" name="自选图形 54"/>
                <wp:cNvGraphicFramePr/>
                <a:graphic xmlns:a="http://schemas.openxmlformats.org/drawingml/2006/main">
                  <a:graphicData uri="http://schemas.microsoft.com/office/word/2010/wordprocessingShape">
                    <wps:wsp>
                      <wps:cNvCnPr/>
                      <wps:spPr>
                        <a:xfrm>
                          <a:off x="0" y="0"/>
                          <a:ext cx="0" cy="1438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4" o:spid="_x0000_s1026" o:spt="32" type="#_x0000_t32" style="position:absolute;left:0pt;margin-left:288pt;margin-top:0pt;height:113.25pt;width:0pt;z-index:251659264;mso-width-relative:page;mso-height-relative:page;" filled="f" stroked="t" coordsize="21600,21600" o:gfxdata="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YrOR1QAAAAgBAAAPAAAAAAAAAAEAIAAAACIAAABkcnMvZG93bnJldi54bWxQSwECFAAU&#10;AAAACACHTuJAD8OZzvQBAADkAwAADgAAAAAAAAABACAAAAAk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3933825</wp:posOffset>
                </wp:positionH>
                <wp:positionV relativeFrom="paragraph">
                  <wp:posOffset>104775</wp:posOffset>
                </wp:positionV>
                <wp:extent cx="1504950" cy="714375"/>
                <wp:effectExtent l="5080" t="4445" r="13970" b="5080"/>
                <wp:wrapNone/>
                <wp:docPr id="6" name="矩形 55"/>
                <wp:cNvGraphicFramePr/>
                <a:graphic xmlns:a="http://schemas.openxmlformats.org/drawingml/2006/main">
                  <a:graphicData uri="http://schemas.microsoft.com/office/word/2010/wordprocessingShape">
                    <wps:wsp>
                      <wps:cNvSpPr/>
                      <wps:spPr>
                        <a:xfrm>
                          <a:off x="0" y="0"/>
                          <a:ext cx="1504950"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jc w:val="both"/>
                            </w:pPr>
                            <w:r>
                              <w:rPr>
                                <w:rStyle w:val="45"/>
                                <w:rFonts w:hint="eastAsia"/>
                              </w:rPr>
                              <w:t>市燃气应急指挥部启动</w:t>
                            </w:r>
                            <w:r>
                              <w:rPr>
                                <w:rFonts w:hint="eastAsia"/>
                              </w:rPr>
                              <w:t>本预案，设现场指挥部，并指挥应急救援</w:t>
                            </w:r>
                          </w:p>
                        </w:txbxContent>
                      </wps:txbx>
                      <wps:bodyPr upright="1"/>
                    </wps:wsp>
                  </a:graphicData>
                </a:graphic>
              </wp:anchor>
            </w:drawing>
          </mc:Choice>
          <mc:Fallback>
            <w:pict>
              <v:rect id="矩形 55" o:spid="_x0000_s1026" o:spt="1" style="position:absolute;left:0pt;margin-left:309.75pt;margin-top:8.25pt;height:56.25pt;width:118.5pt;mso-position-horizontal-relative:margin;z-index:251659264;mso-width-relative:page;mso-height-relative:page;" fillcolor="#FFFFFF" filled="t" stroked="t" coordsize="21600,21600" o:gfxdata="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m1hD9cAAAAKAQAADwAAAAAAAAABACAAAAAiAAAAZHJz&#10;L2Rvd25yZXYueG1sUEsBAhQAFAAAAAgAh07iQCENqkEFAgAAKgQAAA4AAAAAAAAAAQAgAAAAJgEA&#10;AGRycy9lMm9Eb2MueG1sUEsFBgAAAAAGAAYAWQEAAJ0FAAAAAA==&#10;">
                <v:fill on="t" focussize="0,0"/>
                <v:stroke color="#000000" joinstyle="miter"/>
                <v:imagedata o:title=""/>
                <o:lock v:ext="edit" aspectratio="f"/>
                <v:textbox>
                  <w:txbxContent>
                    <w:p>
                      <w:pPr>
                        <w:pStyle w:val="43"/>
                        <w:jc w:val="both"/>
                      </w:pPr>
                      <w:r>
                        <w:rPr>
                          <w:rStyle w:val="45"/>
                          <w:rFonts w:hint="eastAsia"/>
                        </w:rPr>
                        <w:t>市燃气应急指挥部启动</w:t>
                      </w:r>
                      <w:r>
                        <w:rPr>
                          <w:rFonts w:hint="eastAsia"/>
                        </w:rPr>
                        <w:t>本预案，设现场指挥部，并指挥应急救援</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190500</wp:posOffset>
                </wp:positionV>
                <wp:extent cx="360680" cy="0"/>
                <wp:effectExtent l="0" t="0" r="0" b="0"/>
                <wp:wrapNone/>
                <wp:docPr id="5" name="自选图形 56"/>
                <wp:cNvGraphicFramePr/>
                <a:graphic xmlns:a="http://schemas.openxmlformats.org/drawingml/2006/main">
                  <a:graphicData uri="http://schemas.microsoft.com/office/word/2010/wordprocessingShape">
                    <wps:wsp>
                      <wps:cNvCnPr/>
                      <wps:spPr>
                        <a:xfrm>
                          <a:off x="0" y="0"/>
                          <a:ext cx="3606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6" o:spid="_x0000_s1026" o:spt="32" type="#_x0000_t32" style="position:absolute;left:0pt;margin-left:115.5pt;margin-top:15pt;height:0pt;width:28.4pt;z-index:251659264;mso-width-relative:page;mso-height-relative:page;" filled="f" stroked="t" coordsize="21600,21600" o:gfxdata="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N+Q9tYAAAAJAQAADwAAAAAAAAABACAAAAAiAAAAZHJzL2Rvd25yZXYueG1sUEsBAhQA&#10;FAAAAAgAh07iQPfWnnT0AQAA4wMAAA4AAAAAAAAAAQAgAAAAJQEAAGRycy9lMm9Eb2MueG1sUEsF&#10;BgAAAAAGAAYAWQEAAIsFAAAAAA==&#10;">
                <v:fill on="f" focussize="0,0"/>
                <v:stroke color="#000000" joinstyle="round"/>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137160</wp:posOffset>
                </wp:positionV>
                <wp:extent cx="0" cy="314325"/>
                <wp:effectExtent l="38100" t="0" r="38100" b="9525"/>
                <wp:wrapNone/>
                <wp:docPr id="4" name="自选图形 57"/>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204.75pt;margin-top:10.8pt;height:24.75pt;width:0pt;z-index:251659264;mso-width-relative:page;mso-height-relative:page;" filled="f" stroked="t" coordsize="21600,21600" o:gfxdata="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AzB3YAAAACQEAAA8AAAAAAAAAAQAgAAAAIgAAAGRycy9kb3ducmV2Lnht&#10;bFBLAQIUABQAAAAIAIdO4kCIUOtI+QEAAOcDAAAOAAAAAAAAAAEAIAAAACc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137160</wp:posOffset>
                </wp:positionV>
                <wp:extent cx="0" cy="285750"/>
                <wp:effectExtent l="38100" t="0" r="38100" b="0"/>
                <wp:wrapNone/>
                <wp:docPr id="3" name="自选图形 58"/>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margin-left:42.75pt;margin-top:10.8pt;height:22.5pt;width:0pt;z-index:251659264;mso-width-relative:page;mso-height-relative:page;" filled="f" stroked="t" coordsize="21600,21600" o:gfxdata="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eWmF7WAAAABwEAAA8AAAAAAAAAAQAgAAAAIgAAAGRycy9kb3ducmV2Lnht&#10;bFBLAQIUABQAAAAIAIdO4kBZfHhi+wEAAOcDAAAOAAAAAAAAAAEAIAAAACUBAABkcnMvZTJvRG9j&#10;LnhtbFBLBQYAAAAABgAGAFkBAACSBQAAAAA=&#10;">
                <v:fill on="f" focussize="0,0"/>
                <v:stroke color="#000000" joinstyle="round" endarrow="block"/>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margin">
                  <wp:posOffset>1835785</wp:posOffset>
                </wp:positionH>
                <wp:positionV relativeFrom="paragraph">
                  <wp:posOffset>64770</wp:posOffset>
                </wp:positionV>
                <wp:extent cx="1504950" cy="769620"/>
                <wp:effectExtent l="4445" t="4445" r="14605" b="6985"/>
                <wp:wrapNone/>
                <wp:docPr id="2" name="矩形 59"/>
                <wp:cNvGraphicFramePr/>
                <a:graphic xmlns:a="http://schemas.openxmlformats.org/drawingml/2006/main">
                  <a:graphicData uri="http://schemas.microsoft.com/office/word/2010/wordprocessingShape">
                    <wps:wsp>
                      <wps:cNvSpPr/>
                      <wps:spPr>
                        <a:xfrm>
                          <a:off x="0" y="0"/>
                          <a:ext cx="1504950" cy="769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按照《安徽省突发事件总体应急预案》开展先期处置</w:t>
                            </w:r>
                          </w:p>
                        </w:txbxContent>
                      </wps:txbx>
                      <wps:bodyPr upright="1"/>
                    </wps:wsp>
                  </a:graphicData>
                </a:graphic>
              </wp:anchor>
            </w:drawing>
          </mc:Choice>
          <mc:Fallback>
            <w:pict>
              <v:rect id="矩形 59" o:spid="_x0000_s1026" o:spt="1" style="position:absolute;left:0pt;margin-left:144.55pt;margin-top:5.1pt;height:60.6pt;width:118.5pt;mso-position-horizontal-relative:margin;z-index:251659264;mso-width-relative:page;mso-height-relative:page;" fillcolor="#FFFFFF" filled="t" stroked="t" coordsize="21600,21600" o:gfxdata="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SAc71wAAAAoBAAAPAAAAAAAAAAEAIAAAACIAAABkcnMv&#10;ZG93bnJldi54bWxQSwECFAAUAAAACACHTuJA5JE1EgQCAAAqBAAADgAAAAAAAAABACAAAAAmAQAA&#10;ZHJzL2Uyb0RvYy54bWxQSwUGAAAAAAYABgBZAQAAnAUAAAAA&#10;">
                <v:fill on="t" focussize="0,0"/>
                <v:stroke color="#000000" joinstyle="miter"/>
                <v:imagedata o:title=""/>
                <o:lock v:ext="edit" aspectratio="f"/>
                <v:textbox>
                  <w:txbxContent>
                    <w:p>
                      <w:pPr>
                        <w:pStyle w:val="43"/>
                      </w:pPr>
                      <w:r>
                        <w:rPr>
                          <w:rFonts w:hint="eastAsia"/>
                        </w:rPr>
                        <w:t>按照《安徽省突发事件总体应急预案》开展先期处置</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55245</wp:posOffset>
                </wp:positionV>
                <wp:extent cx="0" cy="285750"/>
                <wp:effectExtent l="38100" t="0" r="38100" b="0"/>
                <wp:wrapNone/>
                <wp:docPr id="12" name="自选图形 60"/>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369pt;margin-top:4.35pt;height:22.5pt;width:0pt;z-index:251659264;mso-width-relative:page;mso-height-relative:page;" filled="f" stroked="t" coordsize="21600,21600" o:gfxdata="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4919gAAAAIAQAADwAAAAAAAAABACAAAAAiAAAAZHJzL2Rvd25yZXYu&#10;eG1sUEsBAhQAFAAAAAgAh07iQIye5SL7AQAA6A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26670</wp:posOffset>
                </wp:positionV>
                <wp:extent cx="714375" cy="638175"/>
                <wp:effectExtent l="4445" t="4445" r="5080" b="5080"/>
                <wp:wrapNone/>
                <wp:docPr id="41" name="椭圆 61"/>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Fonts w:hint="eastAsia"/>
                              </w:rPr>
                              <w:t>得到控制</w:t>
                            </w:r>
                          </w:p>
                          <w:p>
                            <w:pPr>
                              <w:ind w:firstLine="600"/>
                            </w:pPr>
                          </w:p>
                        </w:txbxContent>
                      </wps:txbx>
                      <wps:bodyPr upright="1"/>
                    </wps:wsp>
                  </a:graphicData>
                </a:graphic>
              </wp:anchor>
            </w:drawing>
          </mc:Choice>
          <mc:Fallback>
            <w:pict>
              <v:shape id="椭圆 61" o:spid="_x0000_s1026" o:spt="3" type="#_x0000_t3" style="position:absolute;left:0pt;margin-left:13.5pt;margin-top:2.1pt;height:50.25pt;width:56.25pt;z-index:251659264;mso-width-relative:page;mso-height-relative:page;" fillcolor="#FFFFFF" filled="t" stroked="t" coordsize="21600,21600" o:gfxdata="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wAaP1wAAAAgBAAAPAAAAAAAAAAEAIAAAACIAAABkcnMvZG93bnJl&#10;di54bWxQSwECFAAUAAAACACHTuJAV0FHuv4BAAAjBAAADgAAAAAAAAABACAAAAAmAQAAZHJzL2Uy&#10;b0RvYy54bWxQSwUGAAAAAAYABgBZAQAAlgUAAAAA&#10;">
                <v:fill on="t" focussize="0,0"/>
                <v:stroke color="#000000" joinstyle="round"/>
                <v:imagedata o:title=""/>
                <o:lock v:ext="edit" aspectratio="f"/>
                <v:textbox>
                  <w:txbxContent>
                    <w:p>
                      <w:pPr>
                        <w:pStyle w:val="43"/>
                      </w:pPr>
                      <w:r>
                        <w:rPr>
                          <w:rFonts w:hint="eastAsia"/>
                        </w:rPr>
                        <w:t>得到控制</w:t>
                      </w:r>
                    </w:p>
                    <w:p>
                      <w:pPr>
                        <w:ind w:firstLine="600"/>
                      </w:pPr>
                    </w:p>
                  </w:txbxContent>
                </v:textbox>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3752850</wp:posOffset>
                </wp:positionH>
                <wp:positionV relativeFrom="paragraph">
                  <wp:posOffset>142875</wp:posOffset>
                </wp:positionV>
                <wp:extent cx="1846580" cy="619125"/>
                <wp:effectExtent l="15240" t="5080" r="24130" b="23495"/>
                <wp:wrapNone/>
                <wp:docPr id="40" name="自选图形 62"/>
                <wp:cNvGraphicFramePr/>
                <a:graphic xmlns:a="http://schemas.openxmlformats.org/drawingml/2006/main">
                  <a:graphicData uri="http://schemas.microsoft.com/office/word/2010/wordprocessingShape">
                    <wps:wsp>
                      <wps:cNvSpPr/>
                      <wps:spPr>
                        <a:xfrm>
                          <a:off x="0" y="0"/>
                          <a:ext cx="1846580" cy="619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Style w:val="45"/>
                                <w:rFonts w:hint="eastAsia"/>
                              </w:rPr>
                              <w:t>关注</w:t>
                            </w:r>
                            <w:r>
                              <w:rPr>
                                <w:rFonts w:hint="eastAsia"/>
                              </w:rPr>
                              <w:t>事态发展</w:t>
                            </w:r>
                          </w:p>
                        </w:txbxContent>
                      </wps:txbx>
                      <wps:bodyPr upright="1"/>
                    </wps:wsp>
                  </a:graphicData>
                </a:graphic>
              </wp:anchor>
            </w:drawing>
          </mc:Choice>
          <mc:Fallback>
            <w:pict>
              <v:shape id="自选图形 62" o:spid="_x0000_s1026" o:spt="4" type="#_x0000_t4" style="position:absolute;left:0pt;margin-left:295.5pt;margin-top:11.25pt;height:48.75pt;width:145.4pt;z-index:251659264;mso-width-relative:page;mso-height-relative:page;" fillcolor="#FFFFFF" filled="t" stroked="t" coordsize="21600,21600" o:gfxdata="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ucvS1gAAAAoBAAAPAAAAAAAAAAEAIAAA&#10;ACIAAABkcnMvZG93bnJldi54bWxQSwECFAAUAAAACACHTuJAnTYIaA4CAAA0BAAADgAAAAAAAAAB&#10;ACAAAAAlAQAAZHJzL2Uyb0RvYy54bWxQSwUGAAAAAAYABgBZAQAApQUAAAAA&#10;">
                <v:fill on="t" focussize="0,0"/>
                <v:stroke color="#000000" joinstyle="miter"/>
                <v:imagedata o:title=""/>
                <o:lock v:ext="edit" aspectratio="f"/>
                <v:textbox>
                  <w:txbxContent>
                    <w:p>
                      <w:pPr>
                        <w:pStyle w:val="43"/>
                      </w:pPr>
                      <w:r>
                        <w:rPr>
                          <w:rStyle w:val="45"/>
                          <w:rFonts w:hint="eastAsia"/>
                        </w:rPr>
                        <w:t>关注</w:t>
                      </w:r>
                      <w:r>
                        <w:rPr>
                          <w:rFonts w:hint="eastAsia"/>
                        </w:rPr>
                        <w:t>事态发展</w:t>
                      </w:r>
                    </w:p>
                  </w:txbxContent>
                </v:textbox>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156210</wp:posOffset>
                </wp:positionV>
                <wp:extent cx="0" cy="285750"/>
                <wp:effectExtent l="38100" t="0" r="38100" b="0"/>
                <wp:wrapNone/>
                <wp:docPr id="39" name="自选图形 63"/>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05.5pt;margin-top:12.3pt;height:22.5pt;width:0pt;z-index:251659264;mso-width-relative:page;mso-height-relative:page;" filled="f" stroked="t" coordsize="21600,21600" o:gfxdata="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82SO9gAAAAJAQAADwAAAAAAAAABACAAAAAiAAAAZHJzL2Rvd25y&#10;ZXYueG1sUEsBAhQAFAAAAAgAh07iQGvZw2H+AQAA6AMAAA4AAAAAAAAAAQAgAAAAJw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441960</wp:posOffset>
                </wp:positionV>
                <wp:extent cx="1846580" cy="619125"/>
                <wp:effectExtent l="15240" t="5080" r="24130" b="23495"/>
                <wp:wrapNone/>
                <wp:docPr id="38" name="自选图形 64"/>
                <wp:cNvGraphicFramePr/>
                <a:graphic xmlns:a="http://schemas.openxmlformats.org/drawingml/2006/main">
                  <a:graphicData uri="http://schemas.microsoft.com/office/word/2010/wordprocessingShape">
                    <wps:wsp>
                      <wps:cNvSpPr/>
                      <wps:spPr>
                        <a:xfrm>
                          <a:off x="0" y="0"/>
                          <a:ext cx="1846580" cy="619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关注事态发展</w:t>
                            </w:r>
                          </w:p>
                        </w:txbxContent>
                      </wps:txbx>
                      <wps:bodyPr upright="1"/>
                    </wps:wsp>
                  </a:graphicData>
                </a:graphic>
              </wp:anchor>
            </w:drawing>
          </mc:Choice>
          <mc:Fallback>
            <w:pict>
              <v:shape id="自选图形 64" o:spid="_x0000_s1026" o:spt="4" type="#_x0000_t4" style="position:absolute;left:0pt;margin-left:132pt;margin-top:34.8pt;height:48.75pt;width:145.4pt;z-index:251659264;mso-width-relative:page;mso-height-relative:page;" fillcolor="#FFFFFF" filled="t" stroked="t" coordsize="21600,21600" o:gfxdata="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pS3n2AAAAAoBAAAPAAAAAAAAAAEA&#10;IAAAACIAAABkcnMvZG93bnJldi54bWxQSwECFAAUAAAACACHTuJAqgSv0w8CAAA0BAAADgAAAAAA&#10;AAABACAAAAAnAQAAZHJzL2Uyb0RvYy54bWxQSwUGAAAAAAYABgBZAQAAqAUAAAAA&#10;">
                <v:fill on="t" focussize="0,0"/>
                <v:stroke color="#000000" joinstyle="miter"/>
                <v:imagedata o:title=""/>
                <o:lock v:ext="edit" aspectratio="f"/>
                <v:textbox>
                  <w:txbxContent>
                    <w:p>
                      <w:pPr>
                        <w:pStyle w:val="43"/>
                      </w:pPr>
                      <w:r>
                        <w:rPr>
                          <w:rFonts w:hint="eastAsia"/>
                        </w:rPr>
                        <w:t>关注事态发展</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51435</wp:posOffset>
                </wp:positionV>
                <wp:extent cx="114300" cy="635"/>
                <wp:effectExtent l="0" t="0" r="0" b="0"/>
                <wp:wrapNone/>
                <wp:docPr id="37" name="自选图形 65"/>
                <wp:cNvGraphicFramePr/>
                <a:graphic xmlns:a="http://schemas.openxmlformats.org/drawingml/2006/main">
                  <a:graphicData uri="http://schemas.microsoft.com/office/word/2010/wordprocessingShape">
                    <wps:wsp>
                      <wps:cNvCnPr/>
                      <wps:spPr>
                        <a:xfrm>
                          <a:off x="0" y="0"/>
                          <a:ext cx="114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5" o:spid="_x0000_s1026" o:spt="32" type="#_x0000_t32" style="position:absolute;left:0pt;margin-left:288pt;margin-top:4.05pt;height:0.05pt;width:9pt;z-index:251659264;mso-width-relative:page;mso-height-relative:page;" filled="f" stroked="t" coordsize="21600,21600" o:gfxdata="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AzZXWAAAABwEAAA8AAAAAAAAAAQAgAAAAIgAAAGRycy9kb3ducmV2LnhtbFBL&#10;AQIUABQAAAAIAIdO4kCpdpXT+AEAAOYDAAAOAAAAAAAAAAEAIAAAACU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80010</wp:posOffset>
                </wp:positionV>
                <wp:extent cx="0" cy="285750"/>
                <wp:effectExtent l="38100" t="0" r="38100" b="0"/>
                <wp:wrapNone/>
                <wp:docPr id="36" name="自选图形 66"/>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39pt;margin-top:6.3pt;height:22.5pt;width:0pt;z-index:251659264;mso-width-relative:page;mso-height-relative:page;" filled="f" stroked="t" coordsize="21600,21600" o:gfxdata="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oWpb9YAAAAHAQAADwAAAAAAAAABACAAAAAiAAAAZHJzL2Rvd25yZXYu&#10;eG1sUEsBAhQAFAAAAAgAh07iQIwiusb9AQAA6AMAAA4AAAAAAAAAAQAgAAAAJQEAAGRycy9lMm9E&#10;b2MueG1sUEsFBgAAAAAGAAYAWQEAAJQFA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177165</wp:posOffset>
                </wp:positionV>
                <wp:extent cx="0" cy="285750"/>
                <wp:effectExtent l="38100" t="0" r="38100" b="0"/>
                <wp:wrapNone/>
                <wp:docPr id="35" name="自选图形 67"/>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7" o:spid="_x0000_s1026" o:spt="32" type="#_x0000_t32" style="position:absolute;left:0pt;margin-left:368.25pt;margin-top:13.95pt;height:22.5pt;width:0pt;z-index:251659264;mso-width-relative:page;mso-height-relative:page;" filled="f" stroked="t" coordsize="21600,21600" o:gfxdata="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LcLjDYAAAACQEAAA8AAAAAAAAAAQAgAAAAIgAAAGRycy9kb3ducmV2&#10;LnhtbFBLAQIUABQAAAAIAIdO4kBtRmg8/AEAAOg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462915</wp:posOffset>
                </wp:positionV>
                <wp:extent cx="714375" cy="638175"/>
                <wp:effectExtent l="4445" t="4445" r="5080" b="5080"/>
                <wp:wrapNone/>
                <wp:docPr id="34" name="椭圆 68"/>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Fonts w:hint="eastAsia"/>
                              </w:rPr>
                              <w:t>得到控制</w:t>
                            </w:r>
                          </w:p>
                          <w:p>
                            <w:pPr>
                              <w:ind w:firstLine="600"/>
                            </w:pPr>
                          </w:p>
                        </w:txbxContent>
                      </wps:txbx>
                      <wps:bodyPr upright="1"/>
                    </wps:wsp>
                  </a:graphicData>
                </a:graphic>
              </wp:anchor>
            </w:drawing>
          </mc:Choice>
          <mc:Fallback>
            <w:pict>
              <v:shape id="椭圆 68" o:spid="_x0000_s1026" o:spt="3" type="#_x0000_t3" style="position:absolute;left:0pt;margin-left:339pt;margin-top:36.45pt;height:50.25pt;width:56.25pt;z-index:251659264;mso-width-relative:page;mso-height-relative:page;" fillcolor="#FFFFFF" filled="t" stroked="t" coordsize="21600,21600" o:gfxdata="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6NAT2QAAAAoBAAAPAAAAAAAAAAEAIAAAACIAAABkcnMvZG93&#10;bnJldi54bWxQSwECFAAUAAAACACHTuJAglZat/8BAAAjBAAADgAAAAAAAAABACAAAAAoAQAAZHJz&#10;L2Uyb0RvYy54bWxQSwUGAAAAAAYABgBZAQAAmQUAAAAA&#10;">
                <v:fill on="t" focussize="0,0"/>
                <v:stroke color="#000000" joinstyle="round"/>
                <v:imagedata o:title=""/>
                <o:lock v:ext="edit" aspectratio="f"/>
                <v:textbox>
                  <w:txbxContent>
                    <w:p>
                      <w:pPr>
                        <w:pStyle w:val="43"/>
                      </w:pPr>
                      <w:r>
                        <w:rPr>
                          <w:rFonts w:hint="eastAsia"/>
                        </w:rPr>
                        <w:t>得到控制</w:t>
                      </w:r>
                    </w:p>
                    <w:p>
                      <w:pPr>
                        <w:ind w:firstLine="60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-248920</wp:posOffset>
                </wp:positionH>
                <wp:positionV relativeFrom="paragraph">
                  <wp:posOffset>167640</wp:posOffset>
                </wp:positionV>
                <wp:extent cx="1504950" cy="295275"/>
                <wp:effectExtent l="4445" t="4445" r="14605" b="5080"/>
                <wp:wrapNone/>
                <wp:docPr id="33" name="矩形 69"/>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应急结束</w:t>
                            </w:r>
                          </w:p>
                        </w:txbxContent>
                      </wps:txbx>
                      <wps:bodyPr upright="1"/>
                    </wps:wsp>
                  </a:graphicData>
                </a:graphic>
              </wp:anchor>
            </w:drawing>
          </mc:Choice>
          <mc:Fallback>
            <w:pict>
              <v:rect id="矩形 69" o:spid="_x0000_s1026" o:spt="1" style="position:absolute;left:0pt;margin-left:-19.6pt;margin-top:13.2pt;height:23.25pt;width:118.5pt;mso-position-horizontal-relative:margin;z-index:251659264;mso-width-relative:page;mso-height-relative:page;" fillcolor="#FFFFFF" filled="t" stroked="t" coordsize="21600,21600" o:gfxdata="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bhXY1wAAAAkBAAAPAAAAAAAAAAEAIAAAACIAAABkcnMvZG93&#10;bnJldi54bWxQSwECFAAUAAAACACHTuJAsJBsFQECAAArBAAADgAAAAAAAAABACAAAAAmAQAAZHJz&#10;L2Uyb0RvYy54bWxQSwUGAAAAAAYABgBZAQAAmQUAAAAA&#10;">
                <v:fill on="t" focussize="0,0"/>
                <v:stroke color="#000000" joinstyle="miter"/>
                <v:imagedata o:title=""/>
                <o:lock v:ext="edit" aspectratio="f"/>
                <v:textbox>
                  <w:txbxContent>
                    <w:p>
                      <w:pPr>
                        <w:pStyle w:val="43"/>
                      </w:pPr>
                      <w:r>
                        <w:rPr>
                          <w:rFonts w:hint="eastAsia"/>
                        </w:rPr>
                        <w:t>应急结束</w:t>
                      </w:r>
                    </w:p>
                  </w:txbxContent>
                </v:textbox>
              </v:rect>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173355</wp:posOffset>
                </wp:positionV>
                <wp:extent cx="0" cy="512445"/>
                <wp:effectExtent l="4445" t="0" r="14605" b="1905"/>
                <wp:wrapNone/>
                <wp:docPr id="22" name="自选图形 70"/>
                <wp:cNvGraphicFramePr/>
                <a:graphic xmlns:a="http://schemas.openxmlformats.org/drawingml/2006/main">
                  <a:graphicData uri="http://schemas.microsoft.com/office/word/2010/wordprocessingShape">
                    <wps:wsp>
                      <wps:cNvCnPr/>
                      <wps:spPr>
                        <a:xfrm>
                          <a:off x="0" y="0"/>
                          <a:ext cx="0" cy="512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0" o:spid="_x0000_s1026" o:spt="32" type="#_x0000_t32" style="position:absolute;left:0pt;margin-left:132pt;margin-top:13.65pt;height:40.35pt;width:0pt;z-index:251659264;mso-width-relative:page;mso-height-relative:page;" filled="f" stroked="t" coordsize="21600,21600" o:gfxdata="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KB/v1wAAAAoBAAAPAAAAAAAAAAEAIAAAACIAAABkcnMvZG93bnJldi54bWxQSwECFAAU&#10;AAAACACHTuJAK4Wy1vIBAADkAwAADgAAAAAAAAABACAAAAAmAQAAZHJzL2Uyb0RvYy54bWxQSwUG&#10;AAAAAAYABgBZAQAAigUAAAAA&#10;">
                <v:fill on="f" focussize="0,0"/>
                <v:stroke color="#000000" joinstyle="round"/>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2609215</wp:posOffset>
                </wp:positionH>
                <wp:positionV relativeFrom="paragraph">
                  <wp:posOffset>51435</wp:posOffset>
                </wp:positionV>
                <wp:extent cx="0" cy="285750"/>
                <wp:effectExtent l="38100" t="0" r="38100" b="0"/>
                <wp:wrapNone/>
                <wp:docPr id="31" name="自选图形 71"/>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205.45pt;margin-top:4.05pt;height:22.5pt;width:0pt;z-index:251659264;mso-width-relative:page;mso-height-relative:page;" filled="f" stroked="t" coordsize="21600,21600" o:gfxdata="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nkBiTXAAAACAEAAA8AAAAAAAAAAQAgAAAAIgAAAGRycy9kb3ducmV2&#10;LnhtbFBLAQIUABQAAAAIAIdO4kChjE8G/QEAAOgDAAAOAAAAAAAAAAEAIAAAACYBAABkcnMvZTJv&#10;RG9jLnhtbFBLBQYAAAAABgAGAFkBAACVBQ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margin">
                  <wp:posOffset>-314960</wp:posOffset>
                </wp:positionH>
                <wp:positionV relativeFrom="paragraph">
                  <wp:posOffset>175260</wp:posOffset>
                </wp:positionV>
                <wp:extent cx="1504950" cy="516255"/>
                <wp:effectExtent l="4445" t="4445" r="14605" b="12700"/>
                <wp:wrapNone/>
                <wp:docPr id="30" name="矩形 72"/>
                <wp:cNvGraphicFramePr/>
                <a:graphic xmlns:a="http://schemas.openxmlformats.org/drawingml/2006/main">
                  <a:graphicData uri="http://schemas.microsoft.com/office/word/2010/wordprocessingShape">
                    <wps:wsp>
                      <wps:cNvSpPr/>
                      <wps:spPr>
                        <a:xfrm>
                          <a:off x="0" y="0"/>
                          <a:ext cx="150495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请求支援，启动上一级应急预案</w:t>
                            </w:r>
                          </w:p>
                        </w:txbxContent>
                      </wps:txbx>
                      <wps:bodyPr upright="1"/>
                    </wps:wsp>
                  </a:graphicData>
                </a:graphic>
              </wp:anchor>
            </w:drawing>
          </mc:Choice>
          <mc:Fallback>
            <w:pict>
              <v:rect id="矩形 72" o:spid="_x0000_s1026" o:spt="1" style="position:absolute;left:0pt;margin-left:-24.8pt;margin-top:13.8pt;height:40.65pt;width:118.5pt;mso-position-horizontal-relative:margin;z-index:251659264;mso-width-relative:page;mso-height-relative:page;" fillcolor="#FFFFFF" filled="t" stroked="t" coordsize="21600,21600" o:gfxdata="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iX7j9gAAAAKAQAADwAAAAAAAAABACAAAAAiAAAAZHJzL2Rv&#10;d25yZXYueG1sUEsBAhQAFAAAAAgAh07iQBesIikBAgAAKwQAAA4AAAAAAAAAAQAgAAAAJwEAAGRy&#10;cy9lMm9Eb2MueG1sUEsFBgAAAAAGAAYAWQEAAJoFAAAAAA==&#10;">
                <v:fill on="t" focussize="0,0"/>
                <v:stroke color="#000000" joinstyle="miter"/>
                <v:imagedata o:title=""/>
                <o:lock v:ext="edit" aspectratio="f"/>
                <v:textbox>
                  <w:txbxContent>
                    <w:p>
                      <w:pPr>
                        <w:pStyle w:val="43"/>
                      </w:pPr>
                      <w:r>
                        <w:rPr>
                          <w:rFonts w:hint="eastAsia"/>
                        </w:rPr>
                        <w:t>请求支援，启动上一级应急预案</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1313180</wp:posOffset>
                </wp:positionH>
                <wp:positionV relativeFrom="paragraph">
                  <wp:posOffset>81915</wp:posOffset>
                </wp:positionV>
                <wp:extent cx="714375" cy="638175"/>
                <wp:effectExtent l="4445" t="4445" r="5080" b="5080"/>
                <wp:wrapNone/>
                <wp:docPr id="29" name="椭圆 73"/>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Fonts w:hint="eastAsia"/>
                              </w:rPr>
                              <w:t>扩大应急</w:t>
                            </w:r>
                          </w:p>
                          <w:p>
                            <w:pPr>
                              <w:ind w:firstLine="600"/>
                            </w:pPr>
                          </w:p>
                        </w:txbxContent>
                      </wps:txbx>
                      <wps:bodyPr upright="1"/>
                    </wps:wsp>
                  </a:graphicData>
                </a:graphic>
              </wp:anchor>
            </w:drawing>
          </mc:Choice>
          <mc:Fallback>
            <w:pict>
              <v:shape id="椭圆 73" o:spid="_x0000_s1026" o:spt="3" type="#_x0000_t3" style="position:absolute;left:0pt;margin-left:103.4pt;margin-top:6.45pt;height:50.25pt;width:56.25pt;z-index:251659264;mso-width-relative:page;mso-height-relative:page;" fillcolor="#FFFFFF" filled="t" stroked="t" coordsize="21600,21600" o:gfxdata="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SZx7tgAAAAKAQAADwAAAAAAAAABACAAAAAiAAAAZHJzL2Rvd25y&#10;ZXYueG1sUEsBAhQAFAAAAAgAh07iQArMiEL+AQAAIwQAAA4AAAAAAAAAAQAgAAAAJwEAAGRycy9l&#10;Mm9Eb2MueG1sUEsFBgAAAAAGAAYAWQEAAJcFAAAAAA==&#10;">
                <v:fill on="t" focussize="0,0"/>
                <v:stroke color="#000000" joinstyle="round"/>
                <v:imagedata o:title=""/>
                <o:lock v:ext="edit" aspectratio="f"/>
                <v:textbox>
                  <w:txbxContent>
                    <w:p>
                      <w:pPr>
                        <w:pStyle w:val="43"/>
                      </w:pPr>
                      <w:r>
                        <w:rPr>
                          <w:rFonts w:hint="eastAsia"/>
                        </w:rPr>
                        <w:t>扩大应急</w:t>
                      </w:r>
                    </w:p>
                    <w:p>
                      <w:pPr>
                        <w:ind w:firstLine="60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2237740</wp:posOffset>
                </wp:positionH>
                <wp:positionV relativeFrom="paragraph">
                  <wp:posOffset>139065</wp:posOffset>
                </wp:positionV>
                <wp:extent cx="714375" cy="638175"/>
                <wp:effectExtent l="4445" t="4445" r="5080" b="5080"/>
                <wp:wrapNone/>
                <wp:docPr id="28" name="椭圆 74"/>
                <wp:cNvGraphicFramePr/>
                <a:graphic xmlns:a="http://schemas.openxmlformats.org/drawingml/2006/main">
                  <a:graphicData uri="http://schemas.microsoft.com/office/word/2010/wordprocessingShape">
                    <wps:wsp>
                      <wps:cNvSpPr/>
                      <wps:spPr>
                        <a:xfrm>
                          <a:off x="0" y="0"/>
                          <a:ext cx="714375" cy="638175"/>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43"/>
                            </w:pPr>
                            <w:r>
                              <w:rPr>
                                <w:rFonts w:hint="eastAsia"/>
                              </w:rPr>
                              <w:t>得到控制</w:t>
                            </w:r>
                          </w:p>
                          <w:p>
                            <w:pPr>
                              <w:ind w:firstLine="600"/>
                            </w:pPr>
                          </w:p>
                        </w:txbxContent>
                      </wps:txbx>
                      <wps:bodyPr upright="1"/>
                    </wps:wsp>
                  </a:graphicData>
                </a:graphic>
              </wp:anchor>
            </w:drawing>
          </mc:Choice>
          <mc:Fallback>
            <w:pict>
              <v:shape id="椭圆 74" o:spid="_x0000_s1026" o:spt="3" type="#_x0000_t3" style="position:absolute;left:0pt;margin-left:176.2pt;margin-top:10.95pt;height:50.25pt;width:56.25pt;z-index:251659264;mso-width-relative:page;mso-height-relative:page;" fillcolor="#FFFFFF" filled="t" stroked="t" coordsize="21600,21600" o:gfxdata="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griW1wAAAAoBAAAPAAAAAAAAAAEAIAAAACIAAABkcnMvZG93bnJl&#10;di54bWxQSwECFAAUAAAACACHTuJAMY5lfP4BAAAjBAAADgAAAAAAAAABACAAAAAmAQAAZHJzL2Uy&#10;b0RvYy54bWxQSwUGAAAAAAYABgBZAQAAlgUAAAAA&#10;">
                <v:fill on="t" focussize="0,0"/>
                <v:stroke color="#000000" joinstyle="round"/>
                <v:imagedata o:title=""/>
                <o:lock v:ext="edit" aspectratio="f"/>
                <v:textbox>
                  <w:txbxContent>
                    <w:p>
                      <w:pPr>
                        <w:pStyle w:val="43"/>
                      </w:pPr>
                      <w:r>
                        <w:rPr>
                          <w:rFonts w:hint="eastAsia"/>
                        </w:rPr>
                        <w:t>得到控制</w:t>
                      </w:r>
                    </w:p>
                    <w:p>
                      <w:pPr>
                        <w:ind w:firstLine="60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3933825</wp:posOffset>
                </wp:positionH>
                <wp:positionV relativeFrom="paragraph">
                  <wp:posOffset>424815</wp:posOffset>
                </wp:positionV>
                <wp:extent cx="1504950" cy="295275"/>
                <wp:effectExtent l="4445" t="4445" r="14605" b="5080"/>
                <wp:wrapNone/>
                <wp:docPr id="27" name="矩形 75"/>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应急结束</w:t>
                            </w:r>
                          </w:p>
                          <w:p>
                            <w:pPr>
                              <w:pStyle w:val="43"/>
                            </w:pPr>
                          </w:p>
                        </w:txbxContent>
                      </wps:txbx>
                      <wps:bodyPr upright="1"/>
                    </wps:wsp>
                  </a:graphicData>
                </a:graphic>
              </wp:anchor>
            </w:drawing>
          </mc:Choice>
          <mc:Fallback>
            <w:pict>
              <v:rect id="矩形 75" o:spid="_x0000_s1026" o:spt="1" style="position:absolute;left:0pt;margin-left:309.75pt;margin-top:33.45pt;height:23.25pt;width:118.5pt;mso-position-horizontal-relative:margin;z-index:251659264;mso-width-relative:page;mso-height-relative:page;" fillcolor="#FFFFFF" filled="t" stroked="t" coordsize="21600,21600" o:gfxdata="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jTlK2AAAAAoBAAAPAAAAAAAAAAEAIAAAACIAAABkcnMv&#10;ZG93bnJldi54bWxQSwECFAAUAAAACACHTuJA4V9EfQMCAAArBAAADgAAAAAAAAABACAAAAAnAQAA&#10;ZHJzL2Uyb0RvYy54bWxQSwUGAAAAAAYABgBZAQAAnAUAAAAA&#10;">
                <v:fill on="t" focussize="0,0"/>
                <v:stroke color="#000000" joinstyle="miter"/>
                <v:imagedata o:title=""/>
                <o:lock v:ext="edit" aspectratio="f"/>
                <v:textbox>
                  <w:txbxContent>
                    <w:p>
                      <w:pPr>
                        <w:pStyle w:val="43"/>
                      </w:pPr>
                      <w:r>
                        <w:rPr>
                          <w:rFonts w:hint="eastAsia"/>
                        </w:rPr>
                        <w:t>应急结束</w:t>
                      </w:r>
                    </w:p>
                    <w:p>
                      <w:pPr>
                        <w:pStyle w:val="43"/>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4678045</wp:posOffset>
                </wp:positionH>
                <wp:positionV relativeFrom="paragraph">
                  <wp:posOffset>139065</wp:posOffset>
                </wp:positionV>
                <wp:extent cx="0" cy="285750"/>
                <wp:effectExtent l="38100" t="0" r="38100" b="0"/>
                <wp:wrapNone/>
                <wp:docPr id="26" name="自选图形 76"/>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368.35pt;margin-top:10.95pt;height:22.5pt;width:0pt;z-index:251659264;mso-width-relative:page;mso-height-relative:page;" filled="f" stroked="t" coordsize="21600,21600" o:gfxdata="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jJPc2AAAAAkBAAAPAAAAAAAAAAEAIAAAACIAAABkcnMvZG93bnJl&#10;di54bWxQSwECFAAUAAAACACHTuJAis5TAv0BAADoAwAADgAAAAAAAAABACAAAAAnAQAAZHJzL2Uy&#10;b0RvYy54bWxQSwUGAAAAAAYABgBZAQAAlgUAAAAA&#10;">
                <v:fill on="f" focussize="0,0"/>
                <v:stroke color="#000000" joinstyle="round" endarrow="block"/>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1189990</wp:posOffset>
                </wp:positionH>
                <wp:positionV relativeFrom="paragraph">
                  <wp:posOffset>27940</wp:posOffset>
                </wp:positionV>
                <wp:extent cx="123190" cy="635"/>
                <wp:effectExtent l="0" t="37465" r="10160" b="38100"/>
                <wp:wrapNone/>
                <wp:docPr id="25" name="自选图形 77"/>
                <wp:cNvGraphicFramePr/>
                <a:graphic xmlns:a="http://schemas.openxmlformats.org/drawingml/2006/main">
                  <a:graphicData uri="http://schemas.microsoft.com/office/word/2010/wordprocessingShape">
                    <wps:wsp>
                      <wps:cNvCnPr/>
                      <wps:spPr>
                        <a:xfrm flipH="1" flipV="1">
                          <a:off x="0" y="0"/>
                          <a:ext cx="1231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flip:x y;margin-left:93.7pt;margin-top:2.2pt;height:0.05pt;width:9.7pt;z-index:251659264;mso-width-relative:page;mso-height-relative:page;" filled="f" stroked="t" coordsize="21600,21600" o:gfxdata="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dCFE9UAAAAHAQAADwAAAAAAAAABACAAAAAiAAAA&#10;ZHJzL2Rvd25yZXYueG1sUEsBAhQAFAAAAAgAh07iQGX7yr0KAgAA/gMAAA4AAAAAAAAAAQAgAAAA&#10;JAEAAGRycy9lMm9Eb2MueG1sUEsFBgAAAAAGAAYAWQEAAKAFAAAAAA==&#10;">
                <v:fill on="f" focussize="0,0"/>
                <v:stroke color="#000000" joinstyle="round" endarrow="block"/>
                <v:imagedata o:title=""/>
                <o:lock v:ext="edit" aspectratio="f"/>
              </v:shape>
            </w:pict>
          </mc:Fallback>
        </mc:AlternateContent>
      </w:r>
    </w:p>
    <w:p>
      <w:pPr>
        <w:spacing w:line="300" w:lineRule="exact"/>
        <w:ind w:firstLine="600"/>
      </w:pP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column">
                  <wp:posOffset>2610485</wp:posOffset>
                </wp:positionH>
                <wp:positionV relativeFrom="paragraph">
                  <wp:posOffset>13335</wp:posOffset>
                </wp:positionV>
                <wp:extent cx="0" cy="285750"/>
                <wp:effectExtent l="38100" t="0" r="38100" b="0"/>
                <wp:wrapNone/>
                <wp:docPr id="24" name="自选图形 78"/>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205.55pt;margin-top:1.05pt;height:22.5pt;width:0pt;z-index:251659264;mso-width-relative:page;mso-height-relative:page;" filled="f" stroked="t" coordsize="21600,21600" o:gfxdata="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acVT9YAAAAIAQAADwAAAAAAAAABACAAAAAiAAAAZHJzL2Rvd25yZXYu&#10;eG1sUEsBAhQAFAAAAAgAh07iQEF8Pu/9AQAA6AMAAA4AAAAAAAAAAQAgAAAAJQEAAGRycy9lMm9E&#10;b2MueG1sUEsFBgAAAAAGAAYAWQEAAJQFAAAAAA==&#10;">
                <v:fill on="f" focussize="0,0"/>
                <v:stroke color="#000000" joinstyle="round" endarrow="block"/>
                <v:imagedata o:title=""/>
                <o:lock v:ext="edit" aspectratio="f"/>
              </v:shape>
            </w:pict>
          </mc:Fallback>
        </mc:AlternateContent>
      </w:r>
    </w:p>
    <w:p>
      <w:pPr>
        <w:spacing w:line="300" w:lineRule="exact"/>
        <w:ind w:firstLine="600"/>
      </w:pPr>
      <w:r>
        <mc:AlternateContent>
          <mc:Choice Requires="wps">
            <w:drawing>
              <wp:anchor distT="0" distB="0" distL="114300" distR="114300" simplePos="0" relativeHeight="251659264" behindDoc="0" locked="0" layoutInCell="1" allowOverlap="1">
                <wp:simplePos x="0" y="0"/>
                <wp:positionH relativeFrom="margin">
                  <wp:posOffset>1856740</wp:posOffset>
                </wp:positionH>
                <wp:positionV relativeFrom="paragraph">
                  <wp:posOffset>50165</wp:posOffset>
                </wp:positionV>
                <wp:extent cx="1504950" cy="295275"/>
                <wp:effectExtent l="4445" t="4445" r="14605" b="5080"/>
                <wp:wrapNone/>
                <wp:docPr id="23" name="矩形 81"/>
                <wp:cNvGraphicFramePr/>
                <a:graphic xmlns:a="http://schemas.openxmlformats.org/drawingml/2006/main">
                  <a:graphicData uri="http://schemas.microsoft.com/office/word/2010/wordprocessingShape">
                    <wps:wsp>
                      <wps:cNvSpPr/>
                      <wps:spPr>
                        <a:xfrm>
                          <a:off x="0" y="0"/>
                          <a:ext cx="15049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3"/>
                            </w:pPr>
                            <w:r>
                              <w:rPr>
                                <w:rFonts w:hint="eastAsia"/>
                              </w:rPr>
                              <w:t>应急结束</w:t>
                            </w:r>
                          </w:p>
                        </w:txbxContent>
                      </wps:txbx>
                      <wps:bodyPr upright="1"/>
                    </wps:wsp>
                  </a:graphicData>
                </a:graphic>
              </wp:anchor>
            </w:drawing>
          </mc:Choice>
          <mc:Fallback>
            <w:pict>
              <v:rect id="矩形 81" o:spid="_x0000_s1026" o:spt="1" style="position:absolute;left:0pt;margin-left:146.2pt;margin-top:3.95pt;height:23.25pt;width:118.5pt;mso-position-horizontal-relative:margin;z-index:251659264;mso-width-relative:page;mso-height-relative:page;" fillcolor="#FFFFFF" filled="t" stroked="t" coordsize="21600,21600" o:gfxdata="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D7zvvXAAAACAEAAA8AAAAAAAAAAQAgAAAAIgAAAGRycy9kb3du&#10;cmV2LnhtbFBLAQIUABQAAAAIAIdO4kANfttOAAIAACsEAAAOAAAAAAAAAAEAIAAAACYBAABkcnMv&#10;ZTJvRG9jLnhtbFBLBQYAAAAABgAGAFkBAACYBQAAAAA=&#10;">
                <v:fill on="t" focussize="0,0"/>
                <v:stroke color="#000000" joinstyle="miter"/>
                <v:imagedata o:title=""/>
                <o:lock v:ext="edit" aspectratio="f"/>
                <v:textbox>
                  <w:txbxContent>
                    <w:p>
                      <w:pPr>
                        <w:pStyle w:val="43"/>
                      </w:pPr>
                      <w:r>
                        <w:rPr>
                          <w:rFonts w:hint="eastAsia"/>
                        </w:rPr>
                        <w:t>应急结束</w:t>
                      </w:r>
                    </w:p>
                  </w:txbxContent>
                </v:textbox>
              </v:rect>
            </w:pict>
          </mc:Fallback>
        </mc:AlternateContent>
      </w:r>
    </w:p>
    <w:p>
      <w:pPr>
        <w:spacing w:line="300" w:lineRule="exact"/>
        <w:ind w:firstLine="602"/>
        <w:rPr>
          <w:b/>
          <w:bCs/>
          <w:szCs w:val="30"/>
        </w:rPr>
      </w:pPr>
      <w:r>
        <w:rPr>
          <w:b/>
          <w:bCs/>
          <w:szCs w:val="30"/>
        </w:rPr>
        <w:br w:type="page"/>
      </w:r>
      <w:r>
        <w:rPr>
          <w:rFonts w:hint="eastAsia"/>
          <w:b/>
          <w:bCs/>
          <w:szCs w:val="30"/>
        </w:rPr>
        <w:t>附件</w:t>
      </w:r>
      <w:r>
        <w:rPr>
          <w:b/>
          <w:bCs/>
          <w:szCs w:val="30"/>
        </w:rPr>
        <w:t>4</w:t>
      </w:r>
      <w:r>
        <w:rPr>
          <w:rFonts w:hint="eastAsia"/>
          <w:b/>
          <w:bCs/>
          <w:szCs w:val="30"/>
        </w:rPr>
        <w:t xml:space="preserve"> </w:t>
      </w:r>
      <w:r>
        <w:rPr>
          <w:b/>
          <w:bCs/>
          <w:szCs w:val="30"/>
        </w:rPr>
        <w:t xml:space="preserve"> </w:t>
      </w:r>
      <w:r>
        <w:rPr>
          <w:rFonts w:hint="eastAsia"/>
          <w:b/>
          <w:bCs/>
          <w:szCs w:val="30"/>
        </w:rPr>
        <w:t>城镇燃气经营单位生产安全事故应急预案内容要点</w:t>
      </w:r>
    </w:p>
    <w:p>
      <w:pPr>
        <w:widowControl/>
        <w:spacing w:line="520" w:lineRule="exact"/>
        <w:ind w:firstLine="602"/>
        <w:rPr>
          <w:b/>
          <w:bCs/>
          <w:szCs w:val="30"/>
        </w:rPr>
      </w:pPr>
      <w:r>
        <w:rPr>
          <w:b/>
          <w:bCs/>
          <w:szCs w:val="30"/>
        </w:rPr>
        <w:t>1 综合应急预案</w:t>
      </w:r>
    </w:p>
    <w:p>
      <w:pPr>
        <w:widowControl/>
        <w:spacing w:line="520" w:lineRule="exact"/>
        <w:ind w:firstLine="600"/>
        <w:rPr>
          <w:szCs w:val="30"/>
        </w:rPr>
      </w:pPr>
      <w:r>
        <w:rPr>
          <w:szCs w:val="30"/>
        </w:rPr>
        <w:t>1.1 燃气经营单位风险种类多、可能发生多种类型事故的，应组织编制综合应急预案。</w:t>
      </w:r>
    </w:p>
    <w:p>
      <w:pPr>
        <w:widowControl/>
        <w:spacing w:line="520" w:lineRule="exact"/>
        <w:ind w:firstLine="600"/>
        <w:rPr>
          <w:szCs w:val="30"/>
        </w:rPr>
      </w:pPr>
      <w:r>
        <w:rPr>
          <w:szCs w:val="30"/>
        </w:rPr>
        <w:t>1.2 综合应急预案应规定应急组织机构及其职责、事故风险描述、预警及信息报告、应急响应、信息发布、后期处置、保障措施和应急预案管理等内容。</w:t>
      </w:r>
    </w:p>
    <w:p>
      <w:pPr>
        <w:widowControl/>
        <w:spacing w:line="520" w:lineRule="exact"/>
        <w:ind w:firstLine="600"/>
        <w:rPr>
          <w:szCs w:val="30"/>
        </w:rPr>
      </w:pPr>
      <w:r>
        <w:rPr>
          <w:szCs w:val="30"/>
        </w:rPr>
        <w:t>1.3 综合应急预案应明确应急组织形式及构成单位的应急处置职责。应急组织机构应设置相应的工作小组。</w:t>
      </w:r>
    </w:p>
    <w:p>
      <w:pPr>
        <w:widowControl/>
        <w:spacing w:line="520" w:lineRule="exact"/>
        <w:ind w:firstLine="600"/>
        <w:rPr>
          <w:szCs w:val="30"/>
        </w:rPr>
      </w:pPr>
      <w:r>
        <w:rPr>
          <w:szCs w:val="30"/>
        </w:rPr>
        <w:t>1.4 应急响应应按下列流程进行：</w:t>
      </w:r>
    </w:p>
    <w:p>
      <w:pPr>
        <w:widowControl/>
        <w:spacing w:line="520" w:lineRule="exact"/>
        <w:ind w:firstLine="600"/>
        <w:rPr>
          <w:szCs w:val="30"/>
        </w:rPr>
      </w:pPr>
      <w:r>
        <w:rPr>
          <w:szCs w:val="30"/>
        </w:rPr>
        <w:t>1 信息报告；</w:t>
      </w:r>
    </w:p>
    <w:p>
      <w:pPr>
        <w:widowControl/>
        <w:spacing w:line="520" w:lineRule="exact"/>
        <w:ind w:firstLine="600"/>
        <w:rPr>
          <w:szCs w:val="30"/>
        </w:rPr>
      </w:pPr>
      <w:r>
        <w:rPr>
          <w:szCs w:val="30"/>
        </w:rPr>
        <w:t>2 预警；</w:t>
      </w:r>
    </w:p>
    <w:p>
      <w:pPr>
        <w:widowControl/>
        <w:spacing w:line="520" w:lineRule="exact"/>
        <w:ind w:firstLine="600"/>
        <w:rPr>
          <w:szCs w:val="30"/>
        </w:rPr>
      </w:pPr>
      <w:r>
        <w:rPr>
          <w:szCs w:val="30"/>
        </w:rPr>
        <w:t>3 响应启动；</w:t>
      </w:r>
    </w:p>
    <w:p>
      <w:pPr>
        <w:widowControl/>
        <w:spacing w:line="520" w:lineRule="exact"/>
        <w:ind w:firstLine="600"/>
        <w:rPr>
          <w:szCs w:val="30"/>
        </w:rPr>
      </w:pPr>
      <w:r>
        <w:rPr>
          <w:szCs w:val="30"/>
        </w:rPr>
        <w:t>4 应急处置；</w:t>
      </w:r>
    </w:p>
    <w:p>
      <w:pPr>
        <w:widowControl/>
        <w:spacing w:line="520" w:lineRule="exact"/>
        <w:ind w:firstLine="600"/>
        <w:rPr>
          <w:szCs w:val="30"/>
        </w:rPr>
      </w:pPr>
      <w:r>
        <w:rPr>
          <w:szCs w:val="30"/>
        </w:rPr>
        <w:t>5 应急救援；</w:t>
      </w:r>
    </w:p>
    <w:p>
      <w:pPr>
        <w:widowControl/>
        <w:spacing w:line="520" w:lineRule="exact"/>
        <w:ind w:firstLine="600"/>
        <w:rPr>
          <w:szCs w:val="30"/>
        </w:rPr>
      </w:pPr>
      <w:r>
        <w:rPr>
          <w:szCs w:val="30"/>
        </w:rPr>
        <w:t>6 响应终止。</w:t>
      </w:r>
    </w:p>
    <w:p>
      <w:pPr>
        <w:widowControl/>
        <w:spacing w:line="520" w:lineRule="exact"/>
        <w:ind w:firstLine="600"/>
        <w:rPr>
          <w:szCs w:val="30"/>
        </w:rPr>
      </w:pPr>
      <w:r>
        <w:rPr>
          <w:szCs w:val="30"/>
        </w:rPr>
        <w:t>1.5 事故信息经总指挥确认后，应指定相应的信息发布人员对外发布。</w:t>
      </w:r>
    </w:p>
    <w:p>
      <w:pPr>
        <w:widowControl/>
        <w:spacing w:line="520" w:lineRule="exact"/>
        <w:ind w:firstLine="600"/>
        <w:rPr>
          <w:szCs w:val="30"/>
        </w:rPr>
      </w:pPr>
      <w:r>
        <w:rPr>
          <w:szCs w:val="30"/>
        </w:rPr>
        <w:t>1.6 应急结束后，应急指挥部应根据各小组的职责，对事故进行后期处置。</w:t>
      </w:r>
    </w:p>
    <w:p>
      <w:pPr>
        <w:widowControl/>
        <w:spacing w:line="520" w:lineRule="exact"/>
        <w:ind w:firstLine="600"/>
        <w:rPr>
          <w:szCs w:val="30"/>
        </w:rPr>
      </w:pPr>
      <w:r>
        <w:rPr>
          <w:szCs w:val="30"/>
        </w:rPr>
        <w:t>1.7 保障措施应包括通信与信息保障、应急队伍保障、物资装备保障等。</w:t>
      </w:r>
    </w:p>
    <w:p>
      <w:pPr>
        <w:widowControl/>
        <w:spacing w:line="520" w:lineRule="exact"/>
        <w:ind w:firstLine="602"/>
        <w:rPr>
          <w:b/>
          <w:bCs/>
          <w:szCs w:val="30"/>
        </w:rPr>
      </w:pPr>
      <w:r>
        <w:rPr>
          <w:b/>
          <w:bCs/>
          <w:szCs w:val="30"/>
        </w:rPr>
        <w:t>2 专项应急预案</w:t>
      </w:r>
    </w:p>
    <w:p>
      <w:pPr>
        <w:widowControl/>
        <w:spacing w:line="520" w:lineRule="exact"/>
        <w:ind w:firstLine="600"/>
        <w:rPr>
          <w:szCs w:val="30"/>
        </w:rPr>
      </w:pPr>
      <w:r>
        <w:rPr>
          <w:szCs w:val="30"/>
        </w:rPr>
        <w:t>2.1 对重要生产设施、重大危险源、重大活动的事故风险，燃气经营单位应编制相应的专项应急预案或将专项应急预案并入综合应急预案。</w:t>
      </w:r>
    </w:p>
    <w:p>
      <w:pPr>
        <w:widowControl/>
        <w:spacing w:line="520" w:lineRule="exact"/>
        <w:ind w:firstLine="600"/>
        <w:rPr>
          <w:szCs w:val="30"/>
        </w:rPr>
      </w:pPr>
      <w:r>
        <w:rPr>
          <w:szCs w:val="30"/>
        </w:rPr>
        <w:t>2.2 专项应急预案应包括事故风险分析、应急指挥机构与职责、处置程序和处置措施等内容。</w:t>
      </w:r>
    </w:p>
    <w:p>
      <w:pPr>
        <w:widowControl/>
        <w:spacing w:line="520" w:lineRule="exact"/>
        <w:ind w:firstLine="600"/>
        <w:rPr>
          <w:szCs w:val="30"/>
        </w:rPr>
      </w:pPr>
      <w:r>
        <w:rPr>
          <w:szCs w:val="30"/>
        </w:rPr>
        <w:t>2.3 宜采用图式的形式明确应急指挥机构的构成，宜分为总指挥、现场指挥、应急通讯组、事故监测组、现场处置组、安全救护组、后期处置组和后勤保障组。</w:t>
      </w:r>
    </w:p>
    <w:p>
      <w:pPr>
        <w:widowControl/>
        <w:spacing w:line="520" w:lineRule="exact"/>
        <w:ind w:firstLine="600"/>
        <w:rPr>
          <w:szCs w:val="30"/>
        </w:rPr>
      </w:pPr>
      <w:r>
        <w:rPr>
          <w:szCs w:val="30"/>
        </w:rPr>
        <w:t>2.4 处置程序宜按下列流程进行：</w:t>
      </w:r>
    </w:p>
    <w:p>
      <w:pPr>
        <w:widowControl/>
        <w:spacing w:line="520" w:lineRule="exact"/>
        <w:ind w:firstLine="600"/>
        <w:rPr>
          <w:szCs w:val="30"/>
        </w:rPr>
      </w:pPr>
      <w:r>
        <w:rPr>
          <w:szCs w:val="30"/>
        </w:rPr>
        <w:t>1 信息报告；</w:t>
      </w:r>
    </w:p>
    <w:p>
      <w:pPr>
        <w:widowControl/>
        <w:spacing w:line="520" w:lineRule="exact"/>
        <w:ind w:firstLine="600"/>
        <w:rPr>
          <w:szCs w:val="30"/>
        </w:rPr>
      </w:pPr>
      <w:r>
        <w:rPr>
          <w:szCs w:val="30"/>
        </w:rPr>
        <w:t>2 响应程序；</w:t>
      </w:r>
    </w:p>
    <w:p>
      <w:pPr>
        <w:widowControl/>
        <w:spacing w:line="520" w:lineRule="exact"/>
        <w:ind w:firstLine="600"/>
        <w:rPr>
          <w:szCs w:val="30"/>
        </w:rPr>
      </w:pPr>
      <w:r>
        <w:rPr>
          <w:szCs w:val="30"/>
        </w:rPr>
        <w:t>3 响应分级；</w:t>
      </w:r>
    </w:p>
    <w:p>
      <w:pPr>
        <w:widowControl/>
        <w:spacing w:line="520" w:lineRule="exact"/>
        <w:ind w:firstLine="600"/>
        <w:rPr>
          <w:szCs w:val="30"/>
        </w:rPr>
      </w:pPr>
      <w:r>
        <w:rPr>
          <w:szCs w:val="30"/>
        </w:rPr>
        <w:t>4 应急资源调配；</w:t>
      </w:r>
    </w:p>
    <w:p>
      <w:pPr>
        <w:widowControl/>
        <w:spacing w:line="520" w:lineRule="exact"/>
        <w:ind w:firstLine="600"/>
        <w:rPr>
          <w:szCs w:val="30"/>
        </w:rPr>
      </w:pPr>
      <w:r>
        <w:rPr>
          <w:szCs w:val="30"/>
        </w:rPr>
        <w:t>5 应急救援；</w:t>
      </w:r>
    </w:p>
    <w:p>
      <w:pPr>
        <w:widowControl/>
        <w:spacing w:line="520" w:lineRule="exact"/>
        <w:ind w:firstLine="600"/>
        <w:rPr>
          <w:szCs w:val="30"/>
        </w:rPr>
      </w:pPr>
      <w:r>
        <w:rPr>
          <w:szCs w:val="30"/>
        </w:rPr>
        <w:t>6 扩大应急。</w:t>
      </w:r>
    </w:p>
    <w:p>
      <w:pPr>
        <w:widowControl/>
        <w:spacing w:line="520" w:lineRule="exact"/>
        <w:ind w:firstLine="600"/>
        <w:rPr>
          <w:szCs w:val="30"/>
        </w:rPr>
      </w:pPr>
      <w:r>
        <w:rPr>
          <w:szCs w:val="30"/>
        </w:rPr>
        <w:t>2.5 专项应急预案应针对可能发生的事故风险、危害程序和影响范围，制定相应的应急处置措施。</w:t>
      </w:r>
    </w:p>
    <w:p>
      <w:pPr>
        <w:widowControl/>
        <w:spacing w:line="520" w:lineRule="exact"/>
        <w:ind w:firstLine="600"/>
        <w:rPr>
          <w:szCs w:val="30"/>
        </w:rPr>
      </w:pPr>
      <w:r>
        <w:rPr>
          <w:szCs w:val="30"/>
        </w:rPr>
        <w:t>2.6 专项应急预案应至少包括火灾、燃气泄漏、爆炸、燃气抢修、限供、反恐安保、灾害性天气等。</w:t>
      </w:r>
    </w:p>
    <w:p>
      <w:pPr>
        <w:widowControl/>
        <w:spacing w:line="520" w:lineRule="exact"/>
        <w:ind w:firstLine="602"/>
        <w:rPr>
          <w:b/>
          <w:bCs/>
          <w:szCs w:val="30"/>
        </w:rPr>
      </w:pPr>
      <w:r>
        <w:rPr>
          <w:b/>
          <w:bCs/>
          <w:szCs w:val="30"/>
        </w:rPr>
        <w:t>3 现场处置方案</w:t>
      </w:r>
    </w:p>
    <w:p>
      <w:pPr>
        <w:widowControl/>
        <w:spacing w:line="520" w:lineRule="exact"/>
        <w:ind w:firstLine="600"/>
        <w:rPr>
          <w:szCs w:val="30"/>
        </w:rPr>
      </w:pPr>
      <w:r>
        <w:rPr>
          <w:szCs w:val="30"/>
        </w:rPr>
        <w:t>3.1 对于危险性较大的场所、装置或设施，燃气经营单位应编制现场处置方案。</w:t>
      </w:r>
    </w:p>
    <w:p>
      <w:pPr>
        <w:widowControl/>
        <w:spacing w:line="520" w:lineRule="exact"/>
        <w:ind w:firstLine="600"/>
        <w:rPr>
          <w:szCs w:val="30"/>
        </w:rPr>
      </w:pPr>
      <w:r>
        <w:rPr>
          <w:szCs w:val="30"/>
        </w:rPr>
        <w:t>3.2 现场处置方案应包括事故特征、应急工作职责、应急处置措施和注意事项等内容。</w:t>
      </w:r>
    </w:p>
    <w:p>
      <w:pPr>
        <w:widowControl/>
        <w:spacing w:line="520" w:lineRule="exact"/>
        <w:ind w:firstLine="600"/>
        <w:rPr>
          <w:szCs w:val="30"/>
        </w:rPr>
      </w:pPr>
      <w:r>
        <w:rPr>
          <w:szCs w:val="30"/>
        </w:rPr>
        <w:t>3.3 应急工作职责应包括负责人职责和应急队员职责。</w:t>
      </w:r>
    </w:p>
    <w:p>
      <w:pPr>
        <w:widowControl/>
        <w:spacing w:line="520" w:lineRule="exact"/>
        <w:ind w:firstLine="600"/>
        <w:rPr>
          <w:szCs w:val="30"/>
        </w:rPr>
      </w:pPr>
      <w:r>
        <w:rPr>
          <w:szCs w:val="30"/>
        </w:rPr>
        <w:t>3.4 应急处置措施应包括下列内容：</w:t>
      </w:r>
    </w:p>
    <w:p>
      <w:pPr>
        <w:widowControl/>
        <w:spacing w:line="520" w:lineRule="exact"/>
        <w:ind w:firstLine="600"/>
        <w:rPr>
          <w:szCs w:val="30"/>
        </w:rPr>
      </w:pPr>
      <w:r>
        <w:rPr>
          <w:szCs w:val="30"/>
        </w:rPr>
        <w:t>1 应急处置程序：根据可能发生的事故及现场情况，明确事故报警、各项应急措施启动、应急救护人员的引导、事故扩大及同综合或专项应急预案的衔接；</w:t>
      </w:r>
    </w:p>
    <w:p>
      <w:pPr>
        <w:widowControl/>
        <w:spacing w:line="520" w:lineRule="exact"/>
        <w:ind w:firstLine="600"/>
        <w:rPr>
          <w:szCs w:val="30"/>
        </w:rPr>
      </w:pPr>
      <w:r>
        <w:rPr>
          <w:szCs w:val="30"/>
        </w:rPr>
        <w:t>2 现场应急处置措施：针对可能发生的事故从人员救护、工艺操作、事故控制、消防、现场恢复等方面制定明确的应急处置措施；</w:t>
      </w:r>
    </w:p>
    <w:p>
      <w:pPr>
        <w:widowControl/>
        <w:spacing w:line="520" w:lineRule="exact"/>
        <w:ind w:firstLine="600"/>
        <w:rPr>
          <w:szCs w:val="30"/>
        </w:rPr>
      </w:pPr>
      <w:r>
        <w:rPr>
          <w:szCs w:val="30"/>
        </w:rPr>
        <w:t>3 明确报警负责人、报警电话、管理部门等的联络方式和联系人员、事故报告的要求和内容。</w:t>
      </w:r>
    </w:p>
    <w:p>
      <w:pPr>
        <w:widowControl/>
        <w:spacing w:line="520" w:lineRule="exact"/>
        <w:ind w:firstLine="600"/>
        <w:rPr>
          <w:szCs w:val="30"/>
        </w:rPr>
      </w:pPr>
      <w:r>
        <w:rPr>
          <w:szCs w:val="30"/>
        </w:rPr>
        <w:t>3.5 注意事项应包括人员防护、自救互救、装备使用、现场安全等内容。</w:t>
      </w:r>
    </w:p>
    <w:p>
      <w:pPr>
        <w:widowControl/>
        <w:spacing w:line="520" w:lineRule="exact"/>
        <w:ind w:firstLine="600"/>
        <w:rPr>
          <w:szCs w:val="30"/>
        </w:rPr>
      </w:pPr>
      <w:r>
        <w:rPr>
          <w:szCs w:val="30"/>
        </w:rPr>
        <w:t>3.6 事故风险单一、危险性较小的燃气经营单位可只编制现场处置方案。</w:t>
      </w:r>
    </w:p>
    <w:p>
      <w:pPr>
        <w:widowControl/>
        <w:spacing w:line="520" w:lineRule="exact"/>
        <w:ind w:firstLine="600"/>
        <w:rPr>
          <w:rFonts w:ascii="黑体" w:hAnsi="黑体" w:eastAsia="黑体"/>
          <w:b/>
          <w:bCs/>
          <w:szCs w:val="30"/>
        </w:rPr>
      </w:pPr>
      <w:r>
        <w:rPr>
          <w:szCs w:val="30"/>
        </w:rPr>
        <w:br w:type="page"/>
      </w:r>
      <w:r>
        <w:rPr>
          <w:rFonts w:hint="eastAsia"/>
          <w:b/>
          <w:bCs/>
          <w:szCs w:val="30"/>
        </w:rPr>
        <w:t>附件</w:t>
      </w:r>
      <w:r>
        <w:rPr>
          <w:b/>
          <w:bCs/>
          <w:szCs w:val="30"/>
        </w:rPr>
        <w:t>5</w:t>
      </w:r>
      <w:r>
        <w:rPr>
          <w:rFonts w:hint="eastAsia"/>
          <w:b/>
          <w:bCs/>
          <w:szCs w:val="30"/>
        </w:rPr>
        <w:t xml:space="preserve"> </w:t>
      </w:r>
      <w:r>
        <w:rPr>
          <w:b/>
          <w:bCs/>
          <w:szCs w:val="30"/>
        </w:rPr>
        <w:t xml:space="preserve"> </w:t>
      </w:r>
      <w:r>
        <w:rPr>
          <w:rFonts w:hint="eastAsia"/>
          <w:b/>
          <w:bCs/>
          <w:szCs w:val="30"/>
        </w:rPr>
        <w:t>城镇燃气经营单位生产安全事故应急演练与评估</w:t>
      </w:r>
    </w:p>
    <w:p>
      <w:pPr>
        <w:widowControl/>
        <w:spacing w:line="520" w:lineRule="exact"/>
        <w:ind w:firstLine="602"/>
        <w:rPr>
          <w:b/>
          <w:bCs/>
          <w:szCs w:val="30"/>
        </w:rPr>
      </w:pPr>
      <w:r>
        <w:rPr>
          <w:b/>
          <w:bCs/>
          <w:szCs w:val="30"/>
        </w:rPr>
        <w:t>1 预案演练</w:t>
      </w:r>
    </w:p>
    <w:p>
      <w:pPr>
        <w:widowControl/>
        <w:spacing w:line="520" w:lineRule="exact"/>
        <w:ind w:firstLine="600"/>
        <w:rPr>
          <w:szCs w:val="30"/>
        </w:rPr>
      </w:pPr>
      <w:r>
        <w:rPr>
          <w:szCs w:val="30"/>
        </w:rPr>
        <w:t>1.1 燃气经营单位应制定应急预案演练计划，根据事故风险特点，每年至少组织一次综合应急预案演练或专项应急预案演练，每半年至少组织一次现场处置方案演练。</w:t>
      </w:r>
    </w:p>
    <w:p>
      <w:pPr>
        <w:widowControl/>
        <w:spacing w:line="520" w:lineRule="exact"/>
        <w:ind w:firstLine="600"/>
        <w:rPr>
          <w:szCs w:val="30"/>
        </w:rPr>
      </w:pPr>
      <w:r>
        <w:rPr>
          <w:szCs w:val="30"/>
        </w:rPr>
        <w:t>1.2应急演练应包括下列内容：</w:t>
      </w:r>
    </w:p>
    <w:p>
      <w:pPr>
        <w:widowControl/>
        <w:spacing w:line="520" w:lineRule="exact"/>
        <w:ind w:firstLine="600"/>
        <w:rPr>
          <w:szCs w:val="30"/>
        </w:rPr>
      </w:pPr>
      <w:r>
        <w:rPr>
          <w:szCs w:val="30"/>
        </w:rPr>
        <w:t>1 场站生产装置、设备以及管网泄漏（场站、管网、用户端各类）应急处置抢险；</w:t>
      </w:r>
    </w:p>
    <w:p>
      <w:pPr>
        <w:widowControl/>
        <w:spacing w:line="520" w:lineRule="exact"/>
        <w:ind w:firstLine="600"/>
        <w:rPr>
          <w:szCs w:val="30"/>
        </w:rPr>
      </w:pPr>
      <w:r>
        <w:rPr>
          <w:szCs w:val="30"/>
        </w:rPr>
        <w:t>2 通信设备使用及预警</w:t>
      </w:r>
      <w:r>
        <w:rPr>
          <w:rFonts w:hint="eastAsia"/>
          <w:szCs w:val="30"/>
          <w:lang w:eastAsia="zh-CN"/>
        </w:rPr>
        <w:t>信</w:t>
      </w:r>
      <w:r>
        <w:rPr>
          <w:szCs w:val="30"/>
        </w:rPr>
        <w:t>号发布、联络；</w:t>
      </w:r>
    </w:p>
    <w:p>
      <w:pPr>
        <w:widowControl/>
        <w:spacing w:line="520" w:lineRule="exact"/>
        <w:ind w:firstLine="600"/>
        <w:rPr>
          <w:szCs w:val="30"/>
        </w:rPr>
      </w:pPr>
      <w:r>
        <w:rPr>
          <w:szCs w:val="30"/>
        </w:rPr>
        <w:t>3 防护指导，包括专业人员的个人防护和员工的自我防护；</w:t>
      </w:r>
    </w:p>
    <w:p>
      <w:pPr>
        <w:widowControl/>
        <w:spacing w:line="520" w:lineRule="exact"/>
        <w:ind w:firstLine="600"/>
        <w:rPr>
          <w:szCs w:val="30"/>
        </w:rPr>
      </w:pPr>
      <w:r>
        <w:rPr>
          <w:szCs w:val="30"/>
        </w:rPr>
        <w:t>4 急救及医疗方式；</w:t>
      </w:r>
    </w:p>
    <w:p>
      <w:pPr>
        <w:widowControl/>
        <w:spacing w:line="520" w:lineRule="exact"/>
        <w:ind w:firstLine="600"/>
        <w:rPr>
          <w:szCs w:val="30"/>
        </w:rPr>
      </w:pPr>
      <w:r>
        <w:rPr>
          <w:szCs w:val="30"/>
        </w:rPr>
        <w:t>5 事故区域可燃气体监测及警戒范围设置；</w:t>
      </w:r>
    </w:p>
    <w:p>
      <w:pPr>
        <w:widowControl/>
        <w:spacing w:line="520" w:lineRule="exact"/>
        <w:ind w:firstLine="600"/>
        <w:rPr>
          <w:szCs w:val="30"/>
        </w:rPr>
      </w:pPr>
      <w:r>
        <w:rPr>
          <w:szCs w:val="30"/>
        </w:rPr>
        <w:t>6 泄漏区域内人员的疏散及人员清查；</w:t>
      </w:r>
    </w:p>
    <w:p>
      <w:pPr>
        <w:widowControl/>
        <w:spacing w:line="520" w:lineRule="exact"/>
        <w:ind w:firstLine="600"/>
        <w:rPr>
          <w:szCs w:val="30"/>
        </w:rPr>
      </w:pPr>
      <w:r>
        <w:rPr>
          <w:szCs w:val="30"/>
        </w:rPr>
        <w:t>7 事故区域交通控制及管理；</w:t>
      </w:r>
    </w:p>
    <w:p>
      <w:pPr>
        <w:widowControl/>
        <w:spacing w:line="520" w:lineRule="exact"/>
        <w:ind w:firstLine="600"/>
        <w:rPr>
          <w:szCs w:val="30"/>
        </w:rPr>
      </w:pPr>
      <w:r>
        <w:rPr>
          <w:szCs w:val="30"/>
        </w:rPr>
        <w:t>8 应急响应扩大及向上级报告情况；</w:t>
      </w:r>
    </w:p>
    <w:p>
      <w:pPr>
        <w:widowControl/>
        <w:spacing w:line="520" w:lineRule="exact"/>
        <w:ind w:firstLine="600"/>
        <w:rPr>
          <w:szCs w:val="30"/>
        </w:rPr>
      </w:pPr>
      <w:r>
        <w:rPr>
          <w:szCs w:val="30"/>
        </w:rPr>
        <w:t>9 向单位求援及向友邻单位求助、通报</w:t>
      </w:r>
      <w:r>
        <w:rPr>
          <w:rFonts w:hint="eastAsia"/>
          <w:szCs w:val="30"/>
          <w:lang w:eastAsia="zh-CN"/>
        </w:rPr>
        <w:t>情况</w:t>
      </w:r>
      <w:r>
        <w:rPr>
          <w:szCs w:val="30"/>
        </w:rPr>
        <w:t>；</w:t>
      </w:r>
    </w:p>
    <w:p>
      <w:pPr>
        <w:widowControl/>
        <w:spacing w:line="520" w:lineRule="exact"/>
        <w:ind w:firstLine="600"/>
        <w:rPr>
          <w:szCs w:val="30"/>
        </w:rPr>
      </w:pPr>
      <w:r>
        <w:rPr>
          <w:szCs w:val="30"/>
        </w:rPr>
        <w:t>10 事故的善后工作。</w:t>
      </w:r>
    </w:p>
    <w:p>
      <w:pPr>
        <w:widowControl/>
        <w:spacing w:line="520" w:lineRule="exact"/>
        <w:ind w:firstLine="600"/>
        <w:rPr>
          <w:szCs w:val="30"/>
        </w:rPr>
      </w:pPr>
      <w:r>
        <w:rPr>
          <w:szCs w:val="30"/>
        </w:rPr>
        <w:t>1.3 应急演练前应制定演练计划，计划应包括演练目的、时间、地点、演练主要内容、参加单位和经费预算等。</w:t>
      </w:r>
    </w:p>
    <w:p>
      <w:pPr>
        <w:widowControl/>
        <w:spacing w:line="520" w:lineRule="exact"/>
        <w:ind w:firstLine="600"/>
        <w:rPr>
          <w:szCs w:val="30"/>
        </w:rPr>
      </w:pPr>
      <w:r>
        <w:rPr>
          <w:szCs w:val="30"/>
        </w:rPr>
        <w:t>1.4 综合应急预案演练宜成立演练领导小组，下设策划组、执行组、保障组和评估组等专业工作组，专项应急预案演练和现场处置方案演练组织机构可进行调整。</w:t>
      </w:r>
    </w:p>
    <w:p>
      <w:pPr>
        <w:widowControl/>
        <w:spacing w:line="520" w:lineRule="exact"/>
        <w:ind w:firstLine="600"/>
        <w:rPr>
          <w:szCs w:val="30"/>
        </w:rPr>
      </w:pPr>
      <w:r>
        <w:rPr>
          <w:szCs w:val="30"/>
        </w:rPr>
        <w:t>1.5 应急演练总指挥下达演练开始指令后，参演单位和人员应按设定的事故情景，实施相应的应急响应行动，直至完成全部演练工作。演练实施过程中如出现特殊或意外情况，演练总指挥可决定中止演练。</w:t>
      </w:r>
    </w:p>
    <w:p>
      <w:pPr>
        <w:widowControl/>
        <w:spacing w:line="520" w:lineRule="exact"/>
        <w:ind w:firstLine="600"/>
        <w:rPr>
          <w:szCs w:val="30"/>
        </w:rPr>
      </w:pPr>
      <w:r>
        <w:rPr>
          <w:szCs w:val="30"/>
        </w:rPr>
        <w:t>1.6 应急演练结束后，组织单位应根据演练记录、演练评估报告、应急预案、现场总结等材料，对演练进行全面总结，并形成演练书面总结报告。报告可对应急演练准备、策划等工作进行简要总结分析。</w:t>
      </w:r>
    </w:p>
    <w:p>
      <w:pPr>
        <w:widowControl/>
        <w:spacing w:line="520" w:lineRule="exact"/>
        <w:ind w:firstLine="602"/>
        <w:rPr>
          <w:b/>
          <w:bCs/>
          <w:szCs w:val="30"/>
        </w:rPr>
      </w:pPr>
      <w:r>
        <w:rPr>
          <w:b/>
          <w:bCs/>
          <w:szCs w:val="30"/>
        </w:rPr>
        <w:t>2 预案评估</w:t>
      </w:r>
    </w:p>
    <w:p>
      <w:pPr>
        <w:widowControl/>
        <w:spacing w:line="520" w:lineRule="exact"/>
        <w:ind w:firstLine="600"/>
        <w:rPr>
          <w:szCs w:val="30"/>
        </w:rPr>
      </w:pPr>
      <w:r>
        <w:rPr>
          <w:szCs w:val="30"/>
        </w:rPr>
        <w:t>2.1 预案评估应与应急演练同步进行。</w:t>
      </w:r>
    </w:p>
    <w:p>
      <w:pPr>
        <w:widowControl/>
        <w:spacing w:line="520" w:lineRule="exact"/>
        <w:ind w:firstLine="600"/>
        <w:rPr>
          <w:szCs w:val="30"/>
        </w:rPr>
      </w:pPr>
      <w:r>
        <w:rPr>
          <w:szCs w:val="30"/>
        </w:rPr>
        <w:t>2.2 燃气经营单位应通过评估发现应急预案、应急组织、应急人员、应急机制、应急保障等方面存在的问题或不足，提出改进意见或建议，并总结演练中好的做法和主要优点等。</w:t>
      </w:r>
    </w:p>
    <w:p>
      <w:pPr>
        <w:widowControl/>
        <w:spacing w:line="520" w:lineRule="exact"/>
        <w:ind w:firstLine="600"/>
        <w:rPr>
          <w:szCs w:val="30"/>
        </w:rPr>
      </w:pPr>
      <w:r>
        <w:rPr>
          <w:szCs w:val="30"/>
        </w:rPr>
        <w:t>2.3 评估组由应急管理方面专家和相关领域专业技术人员或相关方代表组成，规模较大、演练清景和参演人员较多或实施程序复杂的演练，可设多级评估，并确定总体负责人及各小组负责人。</w:t>
      </w:r>
    </w:p>
    <w:p>
      <w:pPr>
        <w:widowControl/>
        <w:spacing w:line="520" w:lineRule="exact"/>
        <w:ind w:firstLine="600"/>
        <w:rPr>
          <w:szCs w:val="30"/>
        </w:rPr>
      </w:pPr>
      <w:r>
        <w:rPr>
          <w:szCs w:val="30"/>
        </w:rPr>
        <w:t>2.4 演练现场评估工作结束后，评估组应针对收集的各种信息资料，依据评估标准和相关文件资料对演练活动全过程进行科学分析和客观评价，并撰写演练评估报告，评估报告应向所有参演人员公示。</w:t>
      </w:r>
    </w:p>
    <w:p>
      <w:pPr>
        <w:widowControl/>
        <w:spacing w:line="520" w:lineRule="exact"/>
        <w:ind w:firstLine="600"/>
        <w:rPr>
          <w:szCs w:val="30"/>
        </w:rPr>
      </w:pPr>
      <w:r>
        <w:rPr>
          <w:szCs w:val="30"/>
        </w:rPr>
        <w:t>2.5 燃气经营单位应根据评估报告中提出的问题和不足，制定整改计划， 明确整改目标，制定整改措施，并跟踪督促整改落实，直到问题解决为止。同时，总结分析存在问题和不足的原因</w:t>
      </w:r>
    </w:p>
    <w:p>
      <w:pPr>
        <w:widowControl/>
        <w:spacing w:line="520" w:lineRule="exact"/>
        <w:ind w:firstLine="602"/>
        <w:rPr>
          <w:b/>
          <w:bCs/>
          <w:szCs w:val="30"/>
        </w:rPr>
      </w:pPr>
      <w:r>
        <w:rPr>
          <w:b/>
          <w:bCs/>
          <w:szCs w:val="30"/>
        </w:rPr>
        <w:t>3 应急演练记录</w:t>
      </w:r>
    </w:p>
    <w:p>
      <w:pPr>
        <w:widowControl/>
        <w:spacing w:line="520" w:lineRule="exact"/>
        <w:ind w:firstLine="600"/>
        <w:rPr>
          <w:szCs w:val="30"/>
        </w:rPr>
      </w:pPr>
      <w:r>
        <w:rPr>
          <w:szCs w:val="30"/>
        </w:rPr>
        <w:t>3.1 应急演练结束后，燃气经营单位应填写应急演练记录，记录应包括演习的时间、地点、参与人员、演习内容等。</w:t>
      </w:r>
    </w:p>
    <w:p>
      <w:pPr>
        <w:widowControl/>
        <w:spacing w:line="520" w:lineRule="exact"/>
        <w:ind w:firstLine="600"/>
        <w:rPr>
          <w:szCs w:val="30"/>
        </w:rPr>
      </w:pPr>
      <w:r>
        <w:rPr>
          <w:szCs w:val="30"/>
        </w:rPr>
        <w:t>3.2 燃气经营单位应将应急演练工作方案、应急演练评估表、应急演练记录以及实施过程中的相关图片、视频、音频等资料归档保存。</w:t>
      </w:r>
    </w:p>
    <w:p>
      <w:pPr>
        <w:widowControl/>
        <w:spacing w:line="520" w:lineRule="exact"/>
        <w:ind w:firstLine="600"/>
        <w:rPr>
          <w:szCs w:val="30"/>
        </w:rPr>
      </w:pPr>
    </w:p>
    <w:p>
      <w:pPr>
        <w:widowControl/>
        <w:spacing w:line="520" w:lineRule="exact"/>
        <w:ind w:firstLine="600"/>
        <w:rPr>
          <w:szCs w:val="30"/>
        </w:rPr>
      </w:pPr>
    </w:p>
    <w:p>
      <w:pPr>
        <w:widowControl/>
        <w:spacing w:line="520" w:lineRule="exact"/>
        <w:ind w:firstLine="600"/>
        <w:rPr>
          <w:szCs w:val="30"/>
        </w:rPr>
      </w:pPr>
    </w:p>
    <w:sectPr>
      <w:footerReference r:id="rId12" w:type="default"/>
      <w:pgSz w:w="11906" w:h="16838"/>
      <w:pgMar w:top="1440" w:right="1800" w:bottom="1440" w:left="1800" w:header="851" w:footer="64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jc w:val="center"/>
                          </w:pPr>
                          <w:r>
                            <w:fldChar w:fldCharType="begin"/>
                          </w:r>
                          <w:r>
                            <w:instrText xml:space="preserve">PAGE   \* MERGEFORMAT</w:instrText>
                          </w:r>
                          <w:r>
                            <w:fldChar w:fldCharType="separate"/>
                          </w:r>
                          <w:r>
                            <w:rPr>
                              <w:lang w:val="zh-CN"/>
                            </w:rPr>
                            <w:t>25</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H0eskBAACa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rSiwzOPHLzx+XX38uv7+T&#10;KvVn8NBg2r3HxDi+cyNuzeIHdCbZowwmfVEQwTh293ztrhgj4elRXdV1iSGOseWC+MXDcx8gvhfO&#10;kGS0NOD4clfZ6SPEKXVJSdWsu1Na5xFq+48DMZOnSNwnjsmK436cBe1dd0Y9A06+pRYXnRL9wWJj&#10;05IsRliM/WIcfVCHHqmtMy/wt8eIJDK3VGGCnQvjyLK6eb3STjy+56yHX2r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EfR6yQEAAJoDAAAOAAAAAAAAAAEAIAAAAB4BAABkcnMvZTJvRG9j&#10;LnhtbFBLBQYAAAAABgAGAFkBAABZBQAAAAA=&#10;">
              <v:fill on="f" focussize="0,0"/>
              <v:stroke on="f"/>
              <v:imagedata o:title=""/>
              <o:lock v:ext="edit" aspectratio="f"/>
              <v:textbox inset="0mm,0mm,0mm,0mm" style="mso-fit-shape-to-text:t;">
                <w:txbxContent>
                  <w:p>
                    <w:pPr>
                      <w:pStyle w:val="9"/>
                      <w:ind w:firstLine="360"/>
                      <w:jc w:val="center"/>
                    </w:pPr>
                    <w:r>
                      <w:fldChar w:fldCharType="begin"/>
                    </w:r>
                    <w:r>
                      <w:instrText xml:space="preserve">PAGE   \* MERGEFORMAT</w:instrText>
                    </w:r>
                    <w:r>
                      <w:fldChar w:fldCharType="separate"/>
                    </w:r>
                    <w:r>
                      <w:rPr>
                        <w:lang w:val="zh-CN"/>
                      </w:rPr>
                      <w:t>25</w:t>
                    </w:r>
                    <w:r>
                      <w:rPr>
                        <w:lang w:val="zh-CN"/>
                      </w:rPr>
                      <w:fldChar w:fldCharType="end"/>
                    </w:r>
                  </w:p>
                </w:txbxContent>
              </v:textbox>
            </v:shape>
          </w:pict>
        </mc:Fallback>
      </mc:AlternateConten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D45F8"/>
    <w:multiLevelType w:val="multilevel"/>
    <w:tmpl w:val="003D45F8"/>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A21FFE"/>
    <w:multiLevelType w:val="multilevel"/>
    <w:tmpl w:val="03A21FFE"/>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C625DF"/>
    <w:multiLevelType w:val="multilevel"/>
    <w:tmpl w:val="09C625DF"/>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87428A"/>
    <w:multiLevelType w:val="multilevel"/>
    <w:tmpl w:val="1487428A"/>
    <w:lvl w:ilvl="0" w:tentative="0">
      <w:start w:val="1"/>
      <w:numFmt w:val="decimal"/>
      <w:lvlText w:val="%1、"/>
      <w:lvlJc w:val="left"/>
      <w:pPr>
        <w:tabs>
          <w:tab w:val="left" w:pos="567"/>
        </w:tabs>
        <w:ind w:left="567" w:hanging="183"/>
      </w:pPr>
      <w:rPr>
        <w:rFonts w:hint="default"/>
      </w:rPr>
    </w:lvl>
    <w:lvl w:ilvl="1" w:tentative="0">
      <w:start w:val="1"/>
      <w:numFmt w:val="lowerLetter"/>
      <w:lvlText w:val="%2)"/>
      <w:lvlJc w:val="left"/>
      <w:pPr>
        <w:ind w:left="1224"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4">
    <w:nsid w:val="1E915315"/>
    <w:multiLevelType w:val="multilevel"/>
    <w:tmpl w:val="1E915315"/>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0726033"/>
    <w:multiLevelType w:val="multilevel"/>
    <w:tmpl w:val="20726033"/>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E33EC6"/>
    <w:multiLevelType w:val="multilevel"/>
    <w:tmpl w:val="25E33EC6"/>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2A0E1698"/>
    <w:multiLevelType w:val="multilevel"/>
    <w:tmpl w:val="2A0E1698"/>
    <w:lvl w:ilvl="0" w:tentative="0">
      <w:start w:val="1"/>
      <w:numFmt w:val="decimal"/>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46543E1F"/>
    <w:multiLevelType w:val="multilevel"/>
    <w:tmpl w:val="46543E1F"/>
    <w:lvl w:ilvl="0" w:tentative="0">
      <w:start w:val="1"/>
      <w:numFmt w:val="decimal"/>
      <w:suff w:val="nothing"/>
      <w:lvlText w:val="（%1）"/>
      <w:lvlJc w:val="left"/>
      <w:pPr>
        <w:ind w:left="284" w:firstLine="283"/>
      </w:pPr>
      <w:rPr>
        <w:rFonts w:hint="default"/>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B438F7"/>
    <w:multiLevelType w:val="multilevel"/>
    <w:tmpl w:val="46B438F7"/>
    <w:lvl w:ilvl="0" w:tentative="0">
      <w:start w:val="1"/>
      <w:numFmt w:val="decimal"/>
      <w:suff w:val="nothing"/>
      <w:lvlText w:val="（%1）"/>
      <w:lvlJc w:val="left"/>
      <w:pPr>
        <w:ind w:left="284" w:firstLine="283"/>
      </w:pPr>
      <w:rPr>
        <w:rFonts w:hint="default"/>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A27F94"/>
    <w:multiLevelType w:val="multilevel"/>
    <w:tmpl w:val="51A27F94"/>
    <w:lvl w:ilvl="0" w:tentative="0">
      <w:start w:val="1"/>
      <w:numFmt w:val="decimal"/>
      <w:suff w:val="nothing"/>
      <w:lvlText w:val="（%1）"/>
      <w:lvlJc w:val="left"/>
      <w:pPr>
        <w:ind w:left="284" w:firstLine="283"/>
      </w:pPr>
      <w:rPr>
        <w:rFonts w:hint="default"/>
        <w:lang w:val="en-US"/>
      </w:rPr>
    </w:lvl>
    <w:lvl w:ilvl="1" w:tentative="0">
      <w:start w:val="1"/>
      <w:numFmt w:val="decimal"/>
      <w:lvlText w:val="（%2）"/>
      <w:lvlJc w:val="left"/>
      <w:pPr>
        <w:ind w:left="1500" w:hanging="1080"/>
      </w:pPr>
      <w:rPr>
        <w:rFonts w:hint="default"/>
      </w:rPr>
    </w:lvl>
    <w:lvl w:ilvl="2" w:tentative="0">
      <w:start w:val="1"/>
      <w:numFmt w:val="decimalEnclosedCircle"/>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C24298"/>
    <w:multiLevelType w:val="multilevel"/>
    <w:tmpl w:val="51C24298"/>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54A800E3"/>
    <w:multiLevelType w:val="multilevel"/>
    <w:tmpl w:val="54A800E3"/>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0B5F60"/>
    <w:multiLevelType w:val="multilevel"/>
    <w:tmpl w:val="550B5F60"/>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7F2B38"/>
    <w:multiLevelType w:val="multilevel"/>
    <w:tmpl w:val="6B7F2B38"/>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78662AAE"/>
    <w:multiLevelType w:val="multilevel"/>
    <w:tmpl w:val="78662AAE"/>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103FCA"/>
    <w:multiLevelType w:val="multilevel"/>
    <w:tmpl w:val="79103FCA"/>
    <w:lvl w:ilvl="0" w:tentative="0">
      <w:start w:val="1"/>
      <w:numFmt w:val="decimal"/>
      <w:suff w:val="nothing"/>
      <w:lvlText w:val="（%1）"/>
      <w:lvlJc w:val="left"/>
      <w:pPr>
        <w:ind w:left="284" w:firstLine="283"/>
      </w:pPr>
      <w:rPr>
        <w:rFonts w:hint="default"/>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7B345C"/>
    <w:multiLevelType w:val="multilevel"/>
    <w:tmpl w:val="797B345C"/>
    <w:lvl w:ilvl="0" w:tentative="0">
      <w:start w:val="1"/>
      <w:numFmt w:val="decimal"/>
      <w:suff w:val="nothing"/>
      <w:lvlText w:val="（%1）"/>
      <w:lvlJc w:val="left"/>
      <w:pPr>
        <w:ind w:left="284" w:firstLine="2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D8648B"/>
    <w:multiLevelType w:val="multilevel"/>
    <w:tmpl w:val="7BD8648B"/>
    <w:lvl w:ilvl="0" w:tentative="0">
      <w:start w:val="1"/>
      <w:numFmt w:val="decimal"/>
      <w:pStyle w:val="2"/>
      <w:lvlText w:val="%1"/>
      <w:lvlJc w:val="left"/>
      <w:pPr>
        <w:tabs>
          <w:tab w:val="left" w:pos="455"/>
        </w:tabs>
        <w:ind w:left="455" w:hanging="432"/>
      </w:pPr>
      <w:rPr>
        <w:rFonts w:hint="eastAsia"/>
      </w:rPr>
    </w:lvl>
    <w:lvl w:ilvl="1" w:tentative="0">
      <w:start w:val="1"/>
      <w:numFmt w:val="decimal"/>
      <w:pStyle w:val="3"/>
      <w:lvlText w:val="%1.%2"/>
      <w:lvlJc w:val="left"/>
      <w:pPr>
        <w:tabs>
          <w:tab w:val="left" w:pos="599"/>
        </w:tabs>
        <w:ind w:left="599" w:hanging="576"/>
      </w:pPr>
      <w:rPr>
        <w:rFonts w:hint="eastAsia"/>
      </w:rPr>
    </w:lvl>
    <w:lvl w:ilvl="2" w:tentative="0">
      <w:start w:val="1"/>
      <w:numFmt w:val="decimal"/>
      <w:pStyle w:val="4"/>
      <w:lvlText w:val="%1.%2.%3"/>
      <w:lvlJc w:val="left"/>
      <w:pPr>
        <w:tabs>
          <w:tab w:val="left" w:pos="1288"/>
        </w:tabs>
        <w:ind w:left="1288" w:hanging="720"/>
      </w:pPr>
      <w:rPr>
        <w:rFonts w:hint="default" w:ascii="Times New Roman" w:hAnsi="Times New Roman" w:eastAsia="宋体" w:cs="Times New Roman"/>
      </w:rPr>
    </w:lvl>
    <w:lvl w:ilvl="3" w:tentative="0">
      <w:start w:val="1"/>
      <w:numFmt w:val="decimal"/>
      <w:lvlText w:val="%1.%2.%3.%4"/>
      <w:lvlJc w:val="left"/>
      <w:pPr>
        <w:tabs>
          <w:tab w:val="left" w:pos="887"/>
        </w:tabs>
        <w:ind w:left="887" w:hanging="864"/>
      </w:pPr>
      <w:rPr>
        <w:rFonts w:hint="eastAsia"/>
      </w:rPr>
    </w:lvl>
    <w:lvl w:ilvl="4" w:tentative="0">
      <w:start w:val="1"/>
      <w:numFmt w:val="decimal"/>
      <w:lvlText w:val="%5)"/>
      <w:lvlJc w:val="left"/>
      <w:pPr>
        <w:tabs>
          <w:tab w:val="left" w:pos="1031"/>
        </w:tabs>
        <w:ind w:left="0" w:firstLine="567"/>
      </w:pPr>
      <w:rPr>
        <w:rFonts w:hint="eastAsia"/>
        <w:b w:val="0"/>
      </w:rPr>
    </w:lvl>
    <w:lvl w:ilvl="5" w:tentative="0">
      <w:start w:val="1"/>
      <w:numFmt w:val="lowerLetter"/>
      <w:lvlText w:val="%6."/>
      <w:lvlJc w:val="left"/>
      <w:pPr>
        <w:tabs>
          <w:tab w:val="left" w:pos="1175"/>
        </w:tabs>
        <w:ind w:left="1175" w:hanging="1152"/>
      </w:pPr>
      <w:rPr>
        <w:rFonts w:hint="default"/>
      </w:rPr>
    </w:lvl>
    <w:lvl w:ilvl="6" w:tentative="0">
      <w:start w:val="1"/>
      <w:numFmt w:val="decimal"/>
      <w:lvlText w:val="%1.%2.%3.%4.%5.%6.%7"/>
      <w:lvlJc w:val="left"/>
      <w:pPr>
        <w:tabs>
          <w:tab w:val="left" w:pos="1319"/>
        </w:tabs>
        <w:ind w:left="1319" w:hanging="1296"/>
      </w:pPr>
      <w:rPr>
        <w:rFonts w:hint="eastAsia"/>
      </w:rPr>
    </w:lvl>
    <w:lvl w:ilvl="7" w:tentative="0">
      <w:start w:val="1"/>
      <w:numFmt w:val="decimal"/>
      <w:lvlText w:val="%1.%2.%3.%4.%5.%6.%7.%8"/>
      <w:lvlJc w:val="left"/>
      <w:pPr>
        <w:tabs>
          <w:tab w:val="left" w:pos="1463"/>
        </w:tabs>
        <w:ind w:left="1463" w:hanging="1440"/>
      </w:pPr>
      <w:rPr>
        <w:rFonts w:hint="eastAsia"/>
      </w:rPr>
    </w:lvl>
    <w:lvl w:ilvl="8" w:tentative="0">
      <w:start w:val="1"/>
      <w:numFmt w:val="decimal"/>
      <w:lvlText w:val="%1.%2.%3.%4.%5.%6.%7.%8.%9"/>
      <w:lvlJc w:val="left"/>
      <w:pPr>
        <w:tabs>
          <w:tab w:val="left" w:pos="1607"/>
        </w:tabs>
        <w:ind w:left="1607" w:hanging="1584"/>
      </w:pPr>
      <w:rPr>
        <w:rFonts w:hint="eastAsia"/>
      </w:rPr>
    </w:lvl>
  </w:abstractNum>
  <w:num w:numId="1">
    <w:abstractNumId w:val="18"/>
  </w:num>
  <w:num w:numId="2">
    <w:abstractNumId w:val="3"/>
  </w:num>
  <w:num w:numId="3">
    <w:abstractNumId w:val="1"/>
  </w:num>
  <w:num w:numId="4">
    <w:abstractNumId w:val="5"/>
  </w:num>
  <w:num w:numId="5">
    <w:abstractNumId w:val="15"/>
  </w:num>
  <w:num w:numId="6">
    <w:abstractNumId w:val="2"/>
  </w:num>
  <w:num w:numId="7">
    <w:abstractNumId w:val="0"/>
  </w:num>
  <w:num w:numId="8">
    <w:abstractNumId w:val="12"/>
  </w:num>
  <w:num w:numId="9">
    <w:abstractNumId w:val="17"/>
  </w:num>
  <w:num w:numId="10">
    <w:abstractNumId w:val="13"/>
  </w:num>
  <w:num w:numId="11">
    <w:abstractNumId w:val="16"/>
  </w:num>
  <w:num w:numId="12">
    <w:abstractNumId w:val="8"/>
  </w:num>
  <w:num w:numId="13">
    <w:abstractNumId w:val="9"/>
  </w:num>
  <w:num w:numId="14">
    <w:abstractNumId w:val="6"/>
  </w:num>
  <w:num w:numId="15">
    <w:abstractNumId w:val="4"/>
  </w:num>
  <w:num w:numId="16">
    <w:abstractNumId w:val="11"/>
  </w:num>
  <w:num w:numId="17">
    <w:abstractNumId w:val="1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000146CA"/>
    <w:rsid w:val="00000515"/>
    <w:rsid w:val="000014E5"/>
    <w:rsid w:val="00002E4E"/>
    <w:rsid w:val="000037D3"/>
    <w:rsid w:val="00004E45"/>
    <w:rsid w:val="0000538C"/>
    <w:rsid w:val="00005951"/>
    <w:rsid w:val="00007832"/>
    <w:rsid w:val="000106A2"/>
    <w:rsid w:val="0001101A"/>
    <w:rsid w:val="000111D3"/>
    <w:rsid w:val="000112BF"/>
    <w:rsid w:val="000112D3"/>
    <w:rsid w:val="00011C79"/>
    <w:rsid w:val="0001225B"/>
    <w:rsid w:val="000126C6"/>
    <w:rsid w:val="00013002"/>
    <w:rsid w:val="000146CA"/>
    <w:rsid w:val="00014CE7"/>
    <w:rsid w:val="00015A33"/>
    <w:rsid w:val="00016CFC"/>
    <w:rsid w:val="00020345"/>
    <w:rsid w:val="000241EF"/>
    <w:rsid w:val="0002652C"/>
    <w:rsid w:val="00031521"/>
    <w:rsid w:val="00031904"/>
    <w:rsid w:val="00031CC8"/>
    <w:rsid w:val="00032D64"/>
    <w:rsid w:val="00032F04"/>
    <w:rsid w:val="000338FE"/>
    <w:rsid w:val="0003399C"/>
    <w:rsid w:val="00036BA8"/>
    <w:rsid w:val="0004039E"/>
    <w:rsid w:val="00040C90"/>
    <w:rsid w:val="00044413"/>
    <w:rsid w:val="00044955"/>
    <w:rsid w:val="00044FCB"/>
    <w:rsid w:val="0004542A"/>
    <w:rsid w:val="00046E16"/>
    <w:rsid w:val="00047C0B"/>
    <w:rsid w:val="00047E7D"/>
    <w:rsid w:val="00052AD4"/>
    <w:rsid w:val="00055894"/>
    <w:rsid w:val="00056272"/>
    <w:rsid w:val="000565C8"/>
    <w:rsid w:val="00056F28"/>
    <w:rsid w:val="000618DD"/>
    <w:rsid w:val="00063022"/>
    <w:rsid w:val="00063409"/>
    <w:rsid w:val="0007041D"/>
    <w:rsid w:val="00070842"/>
    <w:rsid w:val="00070938"/>
    <w:rsid w:val="00070C25"/>
    <w:rsid w:val="00071161"/>
    <w:rsid w:val="00071195"/>
    <w:rsid w:val="00071F26"/>
    <w:rsid w:val="0007471E"/>
    <w:rsid w:val="00074DCD"/>
    <w:rsid w:val="000751C7"/>
    <w:rsid w:val="00075556"/>
    <w:rsid w:val="000755B2"/>
    <w:rsid w:val="00077677"/>
    <w:rsid w:val="00080A63"/>
    <w:rsid w:val="00080F7D"/>
    <w:rsid w:val="000827D1"/>
    <w:rsid w:val="000858AA"/>
    <w:rsid w:val="00085AB5"/>
    <w:rsid w:val="00085E25"/>
    <w:rsid w:val="0009086B"/>
    <w:rsid w:val="000924C7"/>
    <w:rsid w:val="00093E3B"/>
    <w:rsid w:val="0009542F"/>
    <w:rsid w:val="000962C2"/>
    <w:rsid w:val="000967BE"/>
    <w:rsid w:val="0009710C"/>
    <w:rsid w:val="000975D9"/>
    <w:rsid w:val="000A001A"/>
    <w:rsid w:val="000A0CE1"/>
    <w:rsid w:val="000A0F42"/>
    <w:rsid w:val="000A1257"/>
    <w:rsid w:val="000A17D4"/>
    <w:rsid w:val="000A2E09"/>
    <w:rsid w:val="000A3CDC"/>
    <w:rsid w:val="000A4FD8"/>
    <w:rsid w:val="000A586A"/>
    <w:rsid w:val="000A718C"/>
    <w:rsid w:val="000B0586"/>
    <w:rsid w:val="000B0D28"/>
    <w:rsid w:val="000B25CD"/>
    <w:rsid w:val="000B2F5A"/>
    <w:rsid w:val="000B3AB6"/>
    <w:rsid w:val="000C3822"/>
    <w:rsid w:val="000C51E8"/>
    <w:rsid w:val="000C5DF6"/>
    <w:rsid w:val="000C6E2F"/>
    <w:rsid w:val="000D2027"/>
    <w:rsid w:val="000D214B"/>
    <w:rsid w:val="000D453D"/>
    <w:rsid w:val="000D5FDC"/>
    <w:rsid w:val="000D7C4C"/>
    <w:rsid w:val="000E49EF"/>
    <w:rsid w:val="000E51B4"/>
    <w:rsid w:val="000E5443"/>
    <w:rsid w:val="000E5821"/>
    <w:rsid w:val="000E6F26"/>
    <w:rsid w:val="000E6FE9"/>
    <w:rsid w:val="000F5671"/>
    <w:rsid w:val="000F6BAC"/>
    <w:rsid w:val="000F6C7A"/>
    <w:rsid w:val="000F7345"/>
    <w:rsid w:val="00104DB3"/>
    <w:rsid w:val="00110B1B"/>
    <w:rsid w:val="00110B83"/>
    <w:rsid w:val="00111958"/>
    <w:rsid w:val="0011366D"/>
    <w:rsid w:val="00114710"/>
    <w:rsid w:val="00114B21"/>
    <w:rsid w:val="00114E4A"/>
    <w:rsid w:val="00121B54"/>
    <w:rsid w:val="00122703"/>
    <w:rsid w:val="00125EAA"/>
    <w:rsid w:val="001317FC"/>
    <w:rsid w:val="001335EE"/>
    <w:rsid w:val="00135B3D"/>
    <w:rsid w:val="00135FE1"/>
    <w:rsid w:val="00137186"/>
    <w:rsid w:val="00137447"/>
    <w:rsid w:val="00137D23"/>
    <w:rsid w:val="00140618"/>
    <w:rsid w:val="00140B3B"/>
    <w:rsid w:val="0014113D"/>
    <w:rsid w:val="001437C6"/>
    <w:rsid w:val="00144957"/>
    <w:rsid w:val="001468E1"/>
    <w:rsid w:val="00151123"/>
    <w:rsid w:val="0015175C"/>
    <w:rsid w:val="00154945"/>
    <w:rsid w:val="00154FF2"/>
    <w:rsid w:val="00155246"/>
    <w:rsid w:val="00155E59"/>
    <w:rsid w:val="001566E8"/>
    <w:rsid w:val="001574A7"/>
    <w:rsid w:val="0016030C"/>
    <w:rsid w:val="00160382"/>
    <w:rsid w:val="00161C75"/>
    <w:rsid w:val="001644B1"/>
    <w:rsid w:val="001658E7"/>
    <w:rsid w:val="00165B75"/>
    <w:rsid w:val="00170421"/>
    <w:rsid w:val="0017264C"/>
    <w:rsid w:val="00173A7E"/>
    <w:rsid w:val="00175918"/>
    <w:rsid w:val="00175B90"/>
    <w:rsid w:val="0018059F"/>
    <w:rsid w:val="001812A2"/>
    <w:rsid w:val="00181BDA"/>
    <w:rsid w:val="0018700E"/>
    <w:rsid w:val="00187293"/>
    <w:rsid w:val="00187BE4"/>
    <w:rsid w:val="00193C6B"/>
    <w:rsid w:val="00194910"/>
    <w:rsid w:val="001955BB"/>
    <w:rsid w:val="00195973"/>
    <w:rsid w:val="001A1E3F"/>
    <w:rsid w:val="001A2404"/>
    <w:rsid w:val="001A2E85"/>
    <w:rsid w:val="001A6C1B"/>
    <w:rsid w:val="001B05D7"/>
    <w:rsid w:val="001B0D02"/>
    <w:rsid w:val="001B1072"/>
    <w:rsid w:val="001B10E7"/>
    <w:rsid w:val="001B2673"/>
    <w:rsid w:val="001B34FB"/>
    <w:rsid w:val="001B4F67"/>
    <w:rsid w:val="001B57F7"/>
    <w:rsid w:val="001B6AD5"/>
    <w:rsid w:val="001C0401"/>
    <w:rsid w:val="001C1362"/>
    <w:rsid w:val="001C3173"/>
    <w:rsid w:val="001C3958"/>
    <w:rsid w:val="001C5234"/>
    <w:rsid w:val="001C7E29"/>
    <w:rsid w:val="001D00DE"/>
    <w:rsid w:val="001D136B"/>
    <w:rsid w:val="001D1852"/>
    <w:rsid w:val="001D2BE9"/>
    <w:rsid w:val="001D35B8"/>
    <w:rsid w:val="001D3D79"/>
    <w:rsid w:val="001D3EE0"/>
    <w:rsid w:val="001D4212"/>
    <w:rsid w:val="001D42CA"/>
    <w:rsid w:val="001D4C59"/>
    <w:rsid w:val="001D5814"/>
    <w:rsid w:val="001D72B5"/>
    <w:rsid w:val="001D776D"/>
    <w:rsid w:val="001D7DA6"/>
    <w:rsid w:val="001E087D"/>
    <w:rsid w:val="001E0F44"/>
    <w:rsid w:val="001E4580"/>
    <w:rsid w:val="001E47CB"/>
    <w:rsid w:val="001E5891"/>
    <w:rsid w:val="001E637A"/>
    <w:rsid w:val="001E7BC6"/>
    <w:rsid w:val="001F0528"/>
    <w:rsid w:val="001F1308"/>
    <w:rsid w:val="001F18B7"/>
    <w:rsid w:val="001F2722"/>
    <w:rsid w:val="001F3382"/>
    <w:rsid w:val="001F3C80"/>
    <w:rsid w:val="001F4AE5"/>
    <w:rsid w:val="00200E9E"/>
    <w:rsid w:val="00200F37"/>
    <w:rsid w:val="00201E52"/>
    <w:rsid w:val="0020243A"/>
    <w:rsid w:val="00204C41"/>
    <w:rsid w:val="00204C77"/>
    <w:rsid w:val="0021098A"/>
    <w:rsid w:val="00211BF7"/>
    <w:rsid w:val="0021202A"/>
    <w:rsid w:val="00217DDD"/>
    <w:rsid w:val="00217DFC"/>
    <w:rsid w:val="00217E4A"/>
    <w:rsid w:val="00220821"/>
    <w:rsid w:val="00220A68"/>
    <w:rsid w:val="00224D7D"/>
    <w:rsid w:val="0023104D"/>
    <w:rsid w:val="00231B56"/>
    <w:rsid w:val="00233C71"/>
    <w:rsid w:val="00241B8F"/>
    <w:rsid w:val="00243D09"/>
    <w:rsid w:val="00244020"/>
    <w:rsid w:val="0025026B"/>
    <w:rsid w:val="002510A9"/>
    <w:rsid w:val="0025124D"/>
    <w:rsid w:val="00252097"/>
    <w:rsid w:val="00252098"/>
    <w:rsid w:val="00252E32"/>
    <w:rsid w:val="0025400B"/>
    <w:rsid w:val="00256DD8"/>
    <w:rsid w:val="00257F8C"/>
    <w:rsid w:val="002601D4"/>
    <w:rsid w:val="00260385"/>
    <w:rsid w:val="00264089"/>
    <w:rsid w:val="002645C2"/>
    <w:rsid w:val="00266A6D"/>
    <w:rsid w:val="00270964"/>
    <w:rsid w:val="00270C29"/>
    <w:rsid w:val="00270D77"/>
    <w:rsid w:val="002722EC"/>
    <w:rsid w:val="00274913"/>
    <w:rsid w:val="00275026"/>
    <w:rsid w:val="00275DC4"/>
    <w:rsid w:val="00283D76"/>
    <w:rsid w:val="00284340"/>
    <w:rsid w:val="00284C0D"/>
    <w:rsid w:val="00285174"/>
    <w:rsid w:val="00286536"/>
    <w:rsid w:val="00286E8B"/>
    <w:rsid w:val="00287D41"/>
    <w:rsid w:val="0029118E"/>
    <w:rsid w:val="00291B7B"/>
    <w:rsid w:val="00291C3D"/>
    <w:rsid w:val="00292AF4"/>
    <w:rsid w:val="00294452"/>
    <w:rsid w:val="00294611"/>
    <w:rsid w:val="00294A35"/>
    <w:rsid w:val="00295BCC"/>
    <w:rsid w:val="00295E39"/>
    <w:rsid w:val="00297310"/>
    <w:rsid w:val="00297C60"/>
    <w:rsid w:val="002A0517"/>
    <w:rsid w:val="002A193F"/>
    <w:rsid w:val="002A1F30"/>
    <w:rsid w:val="002A3B3C"/>
    <w:rsid w:val="002A479C"/>
    <w:rsid w:val="002A567A"/>
    <w:rsid w:val="002A5A36"/>
    <w:rsid w:val="002B07E5"/>
    <w:rsid w:val="002B1C93"/>
    <w:rsid w:val="002B4AEB"/>
    <w:rsid w:val="002B5DF6"/>
    <w:rsid w:val="002B7084"/>
    <w:rsid w:val="002C0003"/>
    <w:rsid w:val="002C0D74"/>
    <w:rsid w:val="002C100A"/>
    <w:rsid w:val="002C1AD9"/>
    <w:rsid w:val="002C2B29"/>
    <w:rsid w:val="002C3A95"/>
    <w:rsid w:val="002C4745"/>
    <w:rsid w:val="002C4F82"/>
    <w:rsid w:val="002D0E69"/>
    <w:rsid w:val="002D3FE1"/>
    <w:rsid w:val="002D6FFF"/>
    <w:rsid w:val="002E11A2"/>
    <w:rsid w:val="002E1808"/>
    <w:rsid w:val="002E1EBA"/>
    <w:rsid w:val="002E1FAA"/>
    <w:rsid w:val="002E3D9C"/>
    <w:rsid w:val="002E3EC3"/>
    <w:rsid w:val="002E40A4"/>
    <w:rsid w:val="002E4208"/>
    <w:rsid w:val="002E4C35"/>
    <w:rsid w:val="002E6286"/>
    <w:rsid w:val="002E7D18"/>
    <w:rsid w:val="002F2AAF"/>
    <w:rsid w:val="002F4588"/>
    <w:rsid w:val="002F5D4D"/>
    <w:rsid w:val="00301D52"/>
    <w:rsid w:val="003047F2"/>
    <w:rsid w:val="00304837"/>
    <w:rsid w:val="003054FA"/>
    <w:rsid w:val="00306CC6"/>
    <w:rsid w:val="003072C3"/>
    <w:rsid w:val="00307811"/>
    <w:rsid w:val="0031043E"/>
    <w:rsid w:val="003108BC"/>
    <w:rsid w:val="0031341E"/>
    <w:rsid w:val="00314F09"/>
    <w:rsid w:val="003158FB"/>
    <w:rsid w:val="00317A45"/>
    <w:rsid w:val="00322A3A"/>
    <w:rsid w:val="00323214"/>
    <w:rsid w:val="003234E0"/>
    <w:rsid w:val="00324118"/>
    <w:rsid w:val="00326323"/>
    <w:rsid w:val="00326947"/>
    <w:rsid w:val="003271CA"/>
    <w:rsid w:val="00332768"/>
    <w:rsid w:val="00333B98"/>
    <w:rsid w:val="0034046B"/>
    <w:rsid w:val="00341E41"/>
    <w:rsid w:val="003421E9"/>
    <w:rsid w:val="003427DA"/>
    <w:rsid w:val="003429C9"/>
    <w:rsid w:val="0034344A"/>
    <w:rsid w:val="00343F7F"/>
    <w:rsid w:val="003442F8"/>
    <w:rsid w:val="00347855"/>
    <w:rsid w:val="00350B1D"/>
    <w:rsid w:val="003518E0"/>
    <w:rsid w:val="00351A69"/>
    <w:rsid w:val="003523FC"/>
    <w:rsid w:val="0035332C"/>
    <w:rsid w:val="00355B5B"/>
    <w:rsid w:val="00356502"/>
    <w:rsid w:val="0035651F"/>
    <w:rsid w:val="00360A9F"/>
    <w:rsid w:val="00364220"/>
    <w:rsid w:val="00365E2E"/>
    <w:rsid w:val="00366420"/>
    <w:rsid w:val="0037235B"/>
    <w:rsid w:val="003724D6"/>
    <w:rsid w:val="00373402"/>
    <w:rsid w:val="00374E0D"/>
    <w:rsid w:val="00374FBE"/>
    <w:rsid w:val="00375D29"/>
    <w:rsid w:val="003761C2"/>
    <w:rsid w:val="003764CC"/>
    <w:rsid w:val="00382259"/>
    <w:rsid w:val="00382770"/>
    <w:rsid w:val="003836CF"/>
    <w:rsid w:val="00394669"/>
    <w:rsid w:val="00394F33"/>
    <w:rsid w:val="00395E7A"/>
    <w:rsid w:val="00396F82"/>
    <w:rsid w:val="003A004C"/>
    <w:rsid w:val="003A0FFB"/>
    <w:rsid w:val="003A16E1"/>
    <w:rsid w:val="003A2888"/>
    <w:rsid w:val="003A4815"/>
    <w:rsid w:val="003A764F"/>
    <w:rsid w:val="003A7C21"/>
    <w:rsid w:val="003B176B"/>
    <w:rsid w:val="003B1B19"/>
    <w:rsid w:val="003B2CD7"/>
    <w:rsid w:val="003B404C"/>
    <w:rsid w:val="003B78AF"/>
    <w:rsid w:val="003C34B0"/>
    <w:rsid w:val="003C4720"/>
    <w:rsid w:val="003C58C6"/>
    <w:rsid w:val="003C66BD"/>
    <w:rsid w:val="003C6C04"/>
    <w:rsid w:val="003C77BC"/>
    <w:rsid w:val="003C7C55"/>
    <w:rsid w:val="003D1EC6"/>
    <w:rsid w:val="003D37FF"/>
    <w:rsid w:val="003D5508"/>
    <w:rsid w:val="003D5B3F"/>
    <w:rsid w:val="003D60C5"/>
    <w:rsid w:val="003D6385"/>
    <w:rsid w:val="003D72BF"/>
    <w:rsid w:val="003E0FC5"/>
    <w:rsid w:val="003E1106"/>
    <w:rsid w:val="003E18E4"/>
    <w:rsid w:val="003E1D99"/>
    <w:rsid w:val="003E2738"/>
    <w:rsid w:val="003E2D95"/>
    <w:rsid w:val="003E3CDE"/>
    <w:rsid w:val="003E3F8E"/>
    <w:rsid w:val="003E4337"/>
    <w:rsid w:val="003E45F7"/>
    <w:rsid w:val="003F131F"/>
    <w:rsid w:val="003F220E"/>
    <w:rsid w:val="003F63F2"/>
    <w:rsid w:val="003F6652"/>
    <w:rsid w:val="003F6F0D"/>
    <w:rsid w:val="003F749D"/>
    <w:rsid w:val="003F7F22"/>
    <w:rsid w:val="00401566"/>
    <w:rsid w:val="00403332"/>
    <w:rsid w:val="00403B33"/>
    <w:rsid w:val="004043C1"/>
    <w:rsid w:val="00404A8D"/>
    <w:rsid w:val="00405356"/>
    <w:rsid w:val="004058A7"/>
    <w:rsid w:val="00407764"/>
    <w:rsid w:val="00407B2D"/>
    <w:rsid w:val="00407B55"/>
    <w:rsid w:val="00411672"/>
    <w:rsid w:val="00413EEA"/>
    <w:rsid w:val="004169A7"/>
    <w:rsid w:val="00420B51"/>
    <w:rsid w:val="00421955"/>
    <w:rsid w:val="00423031"/>
    <w:rsid w:val="004245D2"/>
    <w:rsid w:val="00424D4A"/>
    <w:rsid w:val="00424DFD"/>
    <w:rsid w:val="0042648C"/>
    <w:rsid w:val="004277B6"/>
    <w:rsid w:val="00427E1B"/>
    <w:rsid w:val="00430A7E"/>
    <w:rsid w:val="00431753"/>
    <w:rsid w:val="00432392"/>
    <w:rsid w:val="00432B9D"/>
    <w:rsid w:val="00433EBC"/>
    <w:rsid w:val="00450184"/>
    <w:rsid w:val="00456118"/>
    <w:rsid w:val="00456318"/>
    <w:rsid w:val="0046314C"/>
    <w:rsid w:val="0046315C"/>
    <w:rsid w:val="00463409"/>
    <w:rsid w:val="00464E15"/>
    <w:rsid w:val="00472950"/>
    <w:rsid w:val="0047315A"/>
    <w:rsid w:val="00474279"/>
    <w:rsid w:val="0047501C"/>
    <w:rsid w:val="00477367"/>
    <w:rsid w:val="00480201"/>
    <w:rsid w:val="00480940"/>
    <w:rsid w:val="00481CFA"/>
    <w:rsid w:val="004820E7"/>
    <w:rsid w:val="00482900"/>
    <w:rsid w:val="00483381"/>
    <w:rsid w:val="00487704"/>
    <w:rsid w:val="00493995"/>
    <w:rsid w:val="00493B76"/>
    <w:rsid w:val="00494590"/>
    <w:rsid w:val="00494C56"/>
    <w:rsid w:val="00496C4D"/>
    <w:rsid w:val="00497B58"/>
    <w:rsid w:val="004A0306"/>
    <w:rsid w:val="004A0C2D"/>
    <w:rsid w:val="004A1441"/>
    <w:rsid w:val="004A1BC0"/>
    <w:rsid w:val="004A21E8"/>
    <w:rsid w:val="004A2769"/>
    <w:rsid w:val="004A27D1"/>
    <w:rsid w:val="004A2D28"/>
    <w:rsid w:val="004A3184"/>
    <w:rsid w:val="004A4B72"/>
    <w:rsid w:val="004B0236"/>
    <w:rsid w:val="004B0322"/>
    <w:rsid w:val="004B1403"/>
    <w:rsid w:val="004B244B"/>
    <w:rsid w:val="004B2E41"/>
    <w:rsid w:val="004B3F16"/>
    <w:rsid w:val="004B5513"/>
    <w:rsid w:val="004B5C37"/>
    <w:rsid w:val="004B5FFA"/>
    <w:rsid w:val="004B73B9"/>
    <w:rsid w:val="004C172B"/>
    <w:rsid w:val="004C2270"/>
    <w:rsid w:val="004C2CF5"/>
    <w:rsid w:val="004C41B6"/>
    <w:rsid w:val="004C4D6A"/>
    <w:rsid w:val="004C5143"/>
    <w:rsid w:val="004C5F8A"/>
    <w:rsid w:val="004C6830"/>
    <w:rsid w:val="004C6DEF"/>
    <w:rsid w:val="004C7CAA"/>
    <w:rsid w:val="004D1C0D"/>
    <w:rsid w:val="004D2EB1"/>
    <w:rsid w:val="004D3498"/>
    <w:rsid w:val="004D4180"/>
    <w:rsid w:val="004D5A58"/>
    <w:rsid w:val="004D5CD7"/>
    <w:rsid w:val="004D630F"/>
    <w:rsid w:val="004D66F5"/>
    <w:rsid w:val="004D6AAA"/>
    <w:rsid w:val="004D7066"/>
    <w:rsid w:val="004E0816"/>
    <w:rsid w:val="004E4361"/>
    <w:rsid w:val="004E4627"/>
    <w:rsid w:val="004F00BB"/>
    <w:rsid w:val="004F1A3D"/>
    <w:rsid w:val="004F1D8B"/>
    <w:rsid w:val="004F2614"/>
    <w:rsid w:val="004F3B06"/>
    <w:rsid w:val="004F5768"/>
    <w:rsid w:val="004F6B8B"/>
    <w:rsid w:val="005007C7"/>
    <w:rsid w:val="00501184"/>
    <w:rsid w:val="005044CA"/>
    <w:rsid w:val="005059B0"/>
    <w:rsid w:val="00511CD8"/>
    <w:rsid w:val="00512351"/>
    <w:rsid w:val="00513D3B"/>
    <w:rsid w:val="00514424"/>
    <w:rsid w:val="005147CD"/>
    <w:rsid w:val="005158CE"/>
    <w:rsid w:val="00515DE6"/>
    <w:rsid w:val="005160A3"/>
    <w:rsid w:val="00516DCF"/>
    <w:rsid w:val="0052004E"/>
    <w:rsid w:val="00520A8F"/>
    <w:rsid w:val="00521690"/>
    <w:rsid w:val="00521BD9"/>
    <w:rsid w:val="00523775"/>
    <w:rsid w:val="0052428E"/>
    <w:rsid w:val="00524975"/>
    <w:rsid w:val="00527794"/>
    <w:rsid w:val="00527EB3"/>
    <w:rsid w:val="0053284F"/>
    <w:rsid w:val="0053436A"/>
    <w:rsid w:val="005343D2"/>
    <w:rsid w:val="005368AC"/>
    <w:rsid w:val="00537CA4"/>
    <w:rsid w:val="00540109"/>
    <w:rsid w:val="0054048D"/>
    <w:rsid w:val="005407BF"/>
    <w:rsid w:val="005416C5"/>
    <w:rsid w:val="00542BBB"/>
    <w:rsid w:val="00543A45"/>
    <w:rsid w:val="00544D07"/>
    <w:rsid w:val="0054543A"/>
    <w:rsid w:val="00545BCA"/>
    <w:rsid w:val="00546946"/>
    <w:rsid w:val="00547FB9"/>
    <w:rsid w:val="00550A3A"/>
    <w:rsid w:val="00550C75"/>
    <w:rsid w:val="00551508"/>
    <w:rsid w:val="00552CAC"/>
    <w:rsid w:val="00553499"/>
    <w:rsid w:val="005555ED"/>
    <w:rsid w:val="005564AC"/>
    <w:rsid w:val="00556C6B"/>
    <w:rsid w:val="00557F6F"/>
    <w:rsid w:val="0056299B"/>
    <w:rsid w:val="00563104"/>
    <w:rsid w:val="00563CB4"/>
    <w:rsid w:val="00566200"/>
    <w:rsid w:val="00572230"/>
    <w:rsid w:val="005732E6"/>
    <w:rsid w:val="0057359B"/>
    <w:rsid w:val="00573F39"/>
    <w:rsid w:val="00576FA2"/>
    <w:rsid w:val="005771FC"/>
    <w:rsid w:val="005803A1"/>
    <w:rsid w:val="00580F64"/>
    <w:rsid w:val="00581170"/>
    <w:rsid w:val="0058315A"/>
    <w:rsid w:val="00583544"/>
    <w:rsid w:val="005839CA"/>
    <w:rsid w:val="00583D9C"/>
    <w:rsid w:val="00586D92"/>
    <w:rsid w:val="005872C2"/>
    <w:rsid w:val="005938E9"/>
    <w:rsid w:val="005943BE"/>
    <w:rsid w:val="005948EA"/>
    <w:rsid w:val="00594F8A"/>
    <w:rsid w:val="005966B1"/>
    <w:rsid w:val="00597074"/>
    <w:rsid w:val="005A4B53"/>
    <w:rsid w:val="005A72A2"/>
    <w:rsid w:val="005A772E"/>
    <w:rsid w:val="005A7B32"/>
    <w:rsid w:val="005B08E9"/>
    <w:rsid w:val="005B150F"/>
    <w:rsid w:val="005B24E2"/>
    <w:rsid w:val="005B2586"/>
    <w:rsid w:val="005B39CB"/>
    <w:rsid w:val="005B4268"/>
    <w:rsid w:val="005B535C"/>
    <w:rsid w:val="005B56D1"/>
    <w:rsid w:val="005B7637"/>
    <w:rsid w:val="005B7CD0"/>
    <w:rsid w:val="005C0E60"/>
    <w:rsid w:val="005C1CC2"/>
    <w:rsid w:val="005C281B"/>
    <w:rsid w:val="005C4170"/>
    <w:rsid w:val="005D0BC0"/>
    <w:rsid w:val="005D5E1E"/>
    <w:rsid w:val="005D6024"/>
    <w:rsid w:val="005D6112"/>
    <w:rsid w:val="005D645E"/>
    <w:rsid w:val="005D70E1"/>
    <w:rsid w:val="005D7627"/>
    <w:rsid w:val="005D7633"/>
    <w:rsid w:val="005E04F2"/>
    <w:rsid w:val="005E0B86"/>
    <w:rsid w:val="005E0DAA"/>
    <w:rsid w:val="005E386C"/>
    <w:rsid w:val="005E3BB1"/>
    <w:rsid w:val="005E42F2"/>
    <w:rsid w:val="005E43E7"/>
    <w:rsid w:val="005E442C"/>
    <w:rsid w:val="005E5FD0"/>
    <w:rsid w:val="005F0474"/>
    <w:rsid w:val="005F1737"/>
    <w:rsid w:val="005F1B5C"/>
    <w:rsid w:val="005F208F"/>
    <w:rsid w:val="005F3702"/>
    <w:rsid w:val="005F41A2"/>
    <w:rsid w:val="005F56B8"/>
    <w:rsid w:val="00600E17"/>
    <w:rsid w:val="0060165C"/>
    <w:rsid w:val="00603215"/>
    <w:rsid w:val="00606631"/>
    <w:rsid w:val="00606DB3"/>
    <w:rsid w:val="00607425"/>
    <w:rsid w:val="00607ACC"/>
    <w:rsid w:val="006120F8"/>
    <w:rsid w:val="00612E6C"/>
    <w:rsid w:val="006142B3"/>
    <w:rsid w:val="00614F95"/>
    <w:rsid w:val="006162B6"/>
    <w:rsid w:val="00617ACA"/>
    <w:rsid w:val="00623F67"/>
    <w:rsid w:val="00626E9A"/>
    <w:rsid w:val="00630A48"/>
    <w:rsid w:val="0063146F"/>
    <w:rsid w:val="006348FC"/>
    <w:rsid w:val="00636A78"/>
    <w:rsid w:val="00636E48"/>
    <w:rsid w:val="00637909"/>
    <w:rsid w:val="0064022E"/>
    <w:rsid w:val="00643D4D"/>
    <w:rsid w:val="006448CE"/>
    <w:rsid w:val="00644F5E"/>
    <w:rsid w:val="0064729C"/>
    <w:rsid w:val="006505AA"/>
    <w:rsid w:val="00651472"/>
    <w:rsid w:val="00652790"/>
    <w:rsid w:val="006530FA"/>
    <w:rsid w:val="00653408"/>
    <w:rsid w:val="00653AD1"/>
    <w:rsid w:val="00654E32"/>
    <w:rsid w:val="00654E84"/>
    <w:rsid w:val="006554CC"/>
    <w:rsid w:val="00656DFD"/>
    <w:rsid w:val="006576AE"/>
    <w:rsid w:val="00660105"/>
    <w:rsid w:val="006615AC"/>
    <w:rsid w:val="0066228C"/>
    <w:rsid w:val="00663A3D"/>
    <w:rsid w:val="006646E6"/>
    <w:rsid w:val="0066499A"/>
    <w:rsid w:val="00664D4E"/>
    <w:rsid w:val="00666571"/>
    <w:rsid w:val="00667201"/>
    <w:rsid w:val="00670C32"/>
    <w:rsid w:val="00672154"/>
    <w:rsid w:val="006740E3"/>
    <w:rsid w:val="0067751B"/>
    <w:rsid w:val="00680875"/>
    <w:rsid w:val="00680E68"/>
    <w:rsid w:val="00683088"/>
    <w:rsid w:val="0068463C"/>
    <w:rsid w:val="00684A26"/>
    <w:rsid w:val="00685C59"/>
    <w:rsid w:val="00685FCB"/>
    <w:rsid w:val="00686E12"/>
    <w:rsid w:val="00687F74"/>
    <w:rsid w:val="00690B8E"/>
    <w:rsid w:val="0069513D"/>
    <w:rsid w:val="00696D72"/>
    <w:rsid w:val="006A077F"/>
    <w:rsid w:val="006A18CA"/>
    <w:rsid w:val="006A18DF"/>
    <w:rsid w:val="006A2579"/>
    <w:rsid w:val="006A4BD7"/>
    <w:rsid w:val="006A56EF"/>
    <w:rsid w:val="006A66DB"/>
    <w:rsid w:val="006A6C26"/>
    <w:rsid w:val="006A71F1"/>
    <w:rsid w:val="006A7368"/>
    <w:rsid w:val="006B0311"/>
    <w:rsid w:val="006B05E9"/>
    <w:rsid w:val="006B11EC"/>
    <w:rsid w:val="006B2236"/>
    <w:rsid w:val="006B3B9E"/>
    <w:rsid w:val="006B4134"/>
    <w:rsid w:val="006B6027"/>
    <w:rsid w:val="006B6DC1"/>
    <w:rsid w:val="006C0D17"/>
    <w:rsid w:val="006C0EBF"/>
    <w:rsid w:val="006C3521"/>
    <w:rsid w:val="006C37EA"/>
    <w:rsid w:val="006C4077"/>
    <w:rsid w:val="006C42E3"/>
    <w:rsid w:val="006C4434"/>
    <w:rsid w:val="006C54D8"/>
    <w:rsid w:val="006C7613"/>
    <w:rsid w:val="006C7FA4"/>
    <w:rsid w:val="006D3DCF"/>
    <w:rsid w:val="006D3E3B"/>
    <w:rsid w:val="006D6289"/>
    <w:rsid w:val="006D69BD"/>
    <w:rsid w:val="006D6BD4"/>
    <w:rsid w:val="006D7B4A"/>
    <w:rsid w:val="006E1F67"/>
    <w:rsid w:val="006E27B3"/>
    <w:rsid w:val="006E2DF8"/>
    <w:rsid w:val="006E4A42"/>
    <w:rsid w:val="006E726C"/>
    <w:rsid w:val="006E751C"/>
    <w:rsid w:val="006E7646"/>
    <w:rsid w:val="006E789A"/>
    <w:rsid w:val="006E7DDD"/>
    <w:rsid w:val="006F0D17"/>
    <w:rsid w:val="006F1D21"/>
    <w:rsid w:val="006F2825"/>
    <w:rsid w:val="006F501B"/>
    <w:rsid w:val="006F6547"/>
    <w:rsid w:val="007025B8"/>
    <w:rsid w:val="00702F64"/>
    <w:rsid w:val="007031DC"/>
    <w:rsid w:val="0070385D"/>
    <w:rsid w:val="00704957"/>
    <w:rsid w:val="00705B2A"/>
    <w:rsid w:val="0070634D"/>
    <w:rsid w:val="007064B8"/>
    <w:rsid w:val="00707911"/>
    <w:rsid w:val="00710768"/>
    <w:rsid w:val="0071093A"/>
    <w:rsid w:val="00711319"/>
    <w:rsid w:val="00711763"/>
    <w:rsid w:val="00711F83"/>
    <w:rsid w:val="007146B0"/>
    <w:rsid w:val="007167D0"/>
    <w:rsid w:val="00716935"/>
    <w:rsid w:val="0072067E"/>
    <w:rsid w:val="007236DB"/>
    <w:rsid w:val="0073010E"/>
    <w:rsid w:val="00730CAB"/>
    <w:rsid w:val="00730D05"/>
    <w:rsid w:val="00731003"/>
    <w:rsid w:val="00731B8A"/>
    <w:rsid w:val="00732D07"/>
    <w:rsid w:val="00733510"/>
    <w:rsid w:val="0073458A"/>
    <w:rsid w:val="007354C3"/>
    <w:rsid w:val="007355FA"/>
    <w:rsid w:val="00736B33"/>
    <w:rsid w:val="00740C19"/>
    <w:rsid w:val="00741574"/>
    <w:rsid w:val="00742AE4"/>
    <w:rsid w:val="00742BCD"/>
    <w:rsid w:val="00742E10"/>
    <w:rsid w:val="007431D8"/>
    <w:rsid w:val="00743E0D"/>
    <w:rsid w:val="007444BB"/>
    <w:rsid w:val="0074486F"/>
    <w:rsid w:val="00744B9C"/>
    <w:rsid w:val="00746B5D"/>
    <w:rsid w:val="00750F86"/>
    <w:rsid w:val="007526AE"/>
    <w:rsid w:val="0075420F"/>
    <w:rsid w:val="00760848"/>
    <w:rsid w:val="00761454"/>
    <w:rsid w:val="00761AF6"/>
    <w:rsid w:val="00763074"/>
    <w:rsid w:val="007652D6"/>
    <w:rsid w:val="0076536A"/>
    <w:rsid w:val="00765626"/>
    <w:rsid w:val="00765BEF"/>
    <w:rsid w:val="00770591"/>
    <w:rsid w:val="00771FEF"/>
    <w:rsid w:val="0077235F"/>
    <w:rsid w:val="00772B60"/>
    <w:rsid w:val="00774883"/>
    <w:rsid w:val="007768D4"/>
    <w:rsid w:val="0077703A"/>
    <w:rsid w:val="00777227"/>
    <w:rsid w:val="00780DB9"/>
    <w:rsid w:val="00780E3A"/>
    <w:rsid w:val="00780E5B"/>
    <w:rsid w:val="00781E11"/>
    <w:rsid w:val="007836C3"/>
    <w:rsid w:val="007838DF"/>
    <w:rsid w:val="00784DF7"/>
    <w:rsid w:val="00786D73"/>
    <w:rsid w:val="007916DA"/>
    <w:rsid w:val="00791B6A"/>
    <w:rsid w:val="00791BD3"/>
    <w:rsid w:val="00791DAF"/>
    <w:rsid w:val="00792BC1"/>
    <w:rsid w:val="007937D6"/>
    <w:rsid w:val="00795337"/>
    <w:rsid w:val="007973AE"/>
    <w:rsid w:val="007976AB"/>
    <w:rsid w:val="007A0E2A"/>
    <w:rsid w:val="007A255E"/>
    <w:rsid w:val="007A2FE6"/>
    <w:rsid w:val="007A475B"/>
    <w:rsid w:val="007A6402"/>
    <w:rsid w:val="007A7CBF"/>
    <w:rsid w:val="007B08B4"/>
    <w:rsid w:val="007B510E"/>
    <w:rsid w:val="007B523F"/>
    <w:rsid w:val="007B600A"/>
    <w:rsid w:val="007B602C"/>
    <w:rsid w:val="007B6935"/>
    <w:rsid w:val="007B6DE5"/>
    <w:rsid w:val="007B6F2E"/>
    <w:rsid w:val="007C449B"/>
    <w:rsid w:val="007C5169"/>
    <w:rsid w:val="007C7ED3"/>
    <w:rsid w:val="007D0762"/>
    <w:rsid w:val="007D094C"/>
    <w:rsid w:val="007D1842"/>
    <w:rsid w:val="007D20A7"/>
    <w:rsid w:val="007D286A"/>
    <w:rsid w:val="007D4458"/>
    <w:rsid w:val="007D616E"/>
    <w:rsid w:val="007D6893"/>
    <w:rsid w:val="007D7702"/>
    <w:rsid w:val="007E04A0"/>
    <w:rsid w:val="007E22B3"/>
    <w:rsid w:val="007E2637"/>
    <w:rsid w:val="007E3600"/>
    <w:rsid w:val="007E504F"/>
    <w:rsid w:val="007F1433"/>
    <w:rsid w:val="007F1BDE"/>
    <w:rsid w:val="007F4AA7"/>
    <w:rsid w:val="007F5279"/>
    <w:rsid w:val="007F5B55"/>
    <w:rsid w:val="007F6E93"/>
    <w:rsid w:val="0080105E"/>
    <w:rsid w:val="0080184C"/>
    <w:rsid w:val="008023C6"/>
    <w:rsid w:val="00803329"/>
    <w:rsid w:val="00804542"/>
    <w:rsid w:val="0080495F"/>
    <w:rsid w:val="00804F2A"/>
    <w:rsid w:val="008053CB"/>
    <w:rsid w:val="00805FE4"/>
    <w:rsid w:val="00810038"/>
    <w:rsid w:val="00810D18"/>
    <w:rsid w:val="00811648"/>
    <w:rsid w:val="00811B5E"/>
    <w:rsid w:val="00811E38"/>
    <w:rsid w:val="008206E5"/>
    <w:rsid w:val="00820B0D"/>
    <w:rsid w:val="00823023"/>
    <w:rsid w:val="008239B8"/>
    <w:rsid w:val="0082631F"/>
    <w:rsid w:val="008264BC"/>
    <w:rsid w:val="008265F3"/>
    <w:rsid w:val="00826BA2"/>
    <w:rsid w:val="008320D7"/>
    <w:rsid w:val="008358CD"/>
    <w:rsid w:val="00836D80"/>
    <w:rsid w:val="008370FF"/>
    <w:rsid w:val="00837652"/>
    <w:rsid w:val="00841FD6"/>
    <w:rsid w:val="008428B4"/>
    <w:rsid w:val="00842A35"/>
    <w:rsid w:val="00842FCA"/>
    <w:rsid w:val="00843147"/>
    <w:rsid w:val="008432D9"/>
    <w:rsid w:val="008448FA"/>
    <w:rsid w:val="00844D35"/>
    <w:rsid w:val="0084527D"/>
    <w:rsid w:val="00845682"/>
    <w:rsid w:val="00850294"/>
    <w:rsid w:val="00851104"/>
    <w:rsid w:val="0085180E"/>
    <w:rsid w:val="0085187A"/>
    <w:rsid w:val="008522B8"/>
    <w:rsid w:val="008540ED"/>
    <w:rsid w:val="008543A0"/>
    <w:rsid w:val="00860110"/>
    <w:rsid w:val="00866A17"/>
    <w:rsid w:val="0086724B"/>
    <w:rsid w:val="0087100C"/>
    <w:rsid w:val="00871493"/>
    <w:rsid w:val="00871C0E"/>
    <w:rsid w:val="00872172"/>
    <w:rsid w:val="00873A6C"/>
    <w:rsid w:val="00873EA1"/>
    <w:rsid w:val="00874342"/>
    <w:rsid w:val="00874E69"/>
    <w:rsid w:val="00875140"/>
    <w:rsid w:val="00875952"/>
    <w:rsid w:val="0087631D"/>
    <w:rsid w:val="00882A67"/>
    <w:rsid w:val="00883930"/>
    <w:rsid w:val="008852BB"/>
    <w:rsid w:val="00886641"/>
    <w:rsid w:val="008901D0"/>
    <w:rsid w:val="00891D06"/>
    <w:rsid w:val="0089525B"/>
    <w:rsid w:val="008953FC"/>
    <w:rsid w:val="008957B1"/>
    <w:rsid w:val="00896967"/>
    <w:rsid w:val="008A25E3"/>
    <w:rsid w:val="008A39A5"/>
    <w:rsid w:val="008A3D91"/>
    <w:rsid w:val="008A4F44"/>
    <w:rsid w:val="008A568B"/>
    <w:rsid w:val="008A66C9"/>
    <w:rsid w:val="008A6A20"/>
    <w:rsid w:val="008A6AF1"/>
    <w:rsid w:val="008A6BA4"/>
    <w:rsid w:val="008A6D9D"/>
    <w:rsid w:val="008A7EF7"/>
    <w:rsid w:val="008B0B0A"/>
    <w:rsid w:val="008B1C3C"/>
    <w:rsid w:val="008B1D67"/>
    <w:rsid w:val="008B465B"/>
    <w:rsid w:val="008B4EE5"/>
    <w:rsid w:val="008B6649"/>
    <w:rsid w:val="008B7267"/>
    <w:rsid w:val="008B7B0B"/>
    <w:rsid w:val="008C14C7"/>
    <w:rsid w:val="008C1FD8"/>
    <w:rsid w:val="008C3CD8"/>
    <w:rsid w:val="008C78B9"/>
    <w:rsid w:val="008D0572"/>
    <w:rsid w:val="008D23EE"/>
    <w:rsid w:val="008D4037"/>
    <w:rsid w:val="008D4449"/>
    <w:rsid w:val="008D5032"/>
    <w:rsid w:val="008D709E"/>
    <w:rsid w:val="008D7AB2"/>
    <w:rsid w:val="008E26B4"/>
    <w:rsid w:val="008E3154"/>
    <w:rsid w:val="008E3E8C"/>
    <w:rsid w:val="008E4F0E"/>
    <w:rsid w:val="008E6B85"/>
    <w:rsid w:val="008E7465"/>
    <w:rsid w:val="008F03E8"/>
    <w:rsid w:val="008F3C90"/>
    <w:rsid w:val="008F4073"/>
    <w:rsid w:val="008F6CC9"/>
    <w:rsid w:val="008F7145"/>
    <w:rsid w:val="009016A0"/>
    <w:rsid w:val="009022E1"/>
    <w:rsid w:val="00902389"/>
    <w:rsid w:val="009057EB"/>
    <w:rsid w:val="009059CD"/>
    <w:rsid w:val="00905DAF"/>
    <w:rsid w:val="009061B3"/>
    <w:rsid w:val="009072DC"/>
    <w:rsid w:val="00907988"/>
    <w:rsid w:val="00911078"/>
    <w:rsid w:val="00911CAD"/>
    <w:rsid w:val="00911D7F"/>
    <w:rsid w:val="00912000"/>
    <w:rsid w:val="00913657"/>
    <w:rsid w:val="00914D77"/>
    <w:rsid w:val="00916001"/>
    <w:rsid w:val="009162F0"/>
    <w:rsid w:val="00917B93"/>
    <w:rsid w:val="009205A2"/>
    <w:rsid w:val="0092066C"/>
    <w:rsid w:val="009216B4"/>
    <w:rsid w:val="009245C2"/>
    <w:rsid w:val="00925316"/>
    <w:rsid w:val="00925550"/>
    <w:rsid w:val="00926F37"/>
    <w:rsid w:val="00927476"/>
    <w:rsid w:val="00927ACF"/>
    <w:rsid w:val="00927D24"/>
    <w:rsid w:val="00930673"/>
    <w:rsid w:val="00931AF2"/>
    <w:rsid w:val="0093291A"/>
    <w:rsid w:val="009359AA"/>
    <w:rsid w:val="00937E91"/>
    <w:rsid w:val="009403F9"/>
    <w:rsid w:val="00940A38"/>
    <w:rsid w:val="00940DE7"/>
    <w:rsid w:val="0094379D"/>
    <w:rsid w:val="00945A27"/>
    <w:rsid w:val="00946855"/>
    <w:rsid w:val="009504CA"/>
    <w:rsid w:val="00950A03"/>
    <w:rsid w:val="00953464"/>
    <w:rsid w:val="0095374B"/>
    <w:rsid w:val="00954389"/>
    <w:rsid w:val="00954C36"/>
    <w:rsid w:val="0095558F"/>
    <w:rsid w:val="00957993"/>
    <w:rsid w:val="009609E7"/>
    <w:rsid w:val="00961E6A"/>
    <w:rsid w:val="00962750"/>
    <w:rsid w:val="00965486"/>
    <w:rsid w:val="009656D3"/>
    <w:rsid w:val="00967EFD"/>
    <w:rsid w:val="00970216"/>
    <w:rsid w:val="009726E7"/>
    <w:rsid w:val="009739A3"/>
    <w:rsid w:val="0097422E"/>
    <w:rsid w:val="009750F1"/>
    <w:rsid w:val="00975125"/>
    <w:rsid w:val="00976153"/>
    <w:rsid w:val="0097643F"/>
    <w:rsid w:val="00981FDE"/>
    <w:rsid w:val="00983C17"/>
    <w:rsid w:val="00983E5D"/>
    <w:rsid w:val="00984E05"/>
    <w:rsid w:val="00985425"/>
    <w:rsid w:val="009907E1"/>
    <w:rsid w:val="009910E8"/>
    <w:rsid w:val="00991A7D"/>
    <w:rsid w:val="00993BBF"/>
    <w:rsid w:val="0099406B"/>
    <w:rsid w:val="00995801"/>
    <w:rsid w:val="009967BD"/>
    <w:rsid w:val="00996A12"/>
    <w:rsid w:val="00997E4F"/>
    <w:rsid w:val="009A1250"/>
    <w:rsid w:val="009A1497"/>
    <w:rsid w:val="009A16FD"/>
    <w:rsid w:val="009A1E4B"/>
    <w:rsid w:val="009A3F83"/>
    <w:rsid w:val="009A4392"/>
    <w:rsid w:val="009A48B3"/>
    <w:rsid w:val="009A53CF"/>
    <w:rsid w:val="009A6AEC"/>
    <w:rsid w:val="009A6D82"/>
    <w:rsid w:val="009A6FF1"/>
    <w:rsid w:val="009A78B3"/>
    <w:rsid w:val="009A7DF7"/>
    <w:rsid w:val="009B2E7B"/>
    <w:rsid w:val="009B3003"/>
    <w:rsid w:val="009B3A01"/>
    <w:rsid w:val="009B513A"/>
    <w:rsid w:val="009B5434"/>
    <w:rsid w:val="009B5BE6"/>
    <w:rsid w:val="009B63E7"/>
    <w:rsid w:val="009B746B"/>
    <w:rsid w:val="009B79F4"/>
    <w:rsid w:val="009B7D4E"/>
    <w:rsid w:val="009C042A"/>
    <w:rsid w:val="009C27BA"/>
    <w:rsid w:val="009C29D4"/>
    <w:rsid w:val="009C2E71"/>
    <w:rsid w:val="009C3A87"/>
    <w:rsid w:val="009C3F0E"/>
    <w:rsid w:val="009C52FC"/>
    <w:rsid w:val="009C5E28"/>
    <w:rsid w:val="009D329D"/>
    <w:rsid w:val="009D3AC6"/>
    <w:rsid w:val="009D4634"/>
    <w:rsid w:val="009D6B43"/>
    <w:rsid w:val="009D7A29"/>
    <w:rsid w:val="009D7EA4"/>
    <w:rsid w:val="009E04AB"/>
    <w:rsid w:val="009E0E52"/>
    <w:rsid w:val="009E2770"/>
    <w:rsid w:val="009E2955"/>
    <w:rsid w:val="009E374C"/>
    <w:rsid w:val="009E52B0"/>
    <w:rsid w:val="009E6231"/>
    <w:rsid w:val="009E66C8"/>
    <w:rsid w:val="009F161C"/>
    <w:rsid w:val="009F2459"/>
    <w:rsid w:val="009F49E9"/>
    <w:rsid w:val="00A01909"/>
    <w:rsid w:val="00A03428"/>
    <w:rsid w:val="00A0479C"/>
    <w:rsid w:val="00A064CD"/>
    <w:rsid w:val="00A069D5"/>
    <w:rsid w:val="00A06F72"/>
    <w:rsid w:val="00A11613"/>
    <w:rsid w:val="00A11B34"/>
    <w:rsid w:val="00A13E68"/>
    <w:rsid w:val="00A13F32"/>
    <w:rsid w:val="00A14489"/>
    <w:rsid w:val="00A1523D"/>
    <w:rsid w:val="00A15931"/>
    <w:rsid w:val="00A15B9C"/>
    <w:rsid w:val="00A16385"/>
    <w:rsid w:val="00A16495"/>
    <w:rsid w:val="00A177AB"/>
    <w:rsid w:val="00A206E0"/>
    <w:rsid w:val="00A20862"/>
    <w:rsid w:val="00A21440"/>
    <w:rsid w:val="00A2499E"/>
    <w:rsid w:val="00A249EC"/>
    <w:rsid w:val="00A26784"/>
    <w:rsid w:val="00A26DD8"/>
    <w:rsid w:val="00A27783"/>
    <w:rsid w:val="00A30670"/>
    <w:rsid w:val="00A3130E"/>
    <w:rsid w:val="00A33836"/>
    <w:rsid w:val="00A34662"/>
    <w:rsid w:val="00A36025"/>
    <w:rsid w:val="00A377AC"/>
    <w:rsid w:val="00A42F67"/>
    <w:rsid w:val="00A4450E"/>
    <w:rsid w:val="00A46A05"/>
    <w:rsid w:val="00A47DF1"/>
    <w:rsid w:val="00A5059F"/>
    <w:rsid w:val="00A51630"/>
    <w:rsid w:val="00A528F3"/>
    <w:rsid w:val="00A53EB6"/>
    <w:rsid w:val="00A568FC"/>
    <w:rsid w:val="00A56BE7"/>
    <w:rsid w:val="00A57072"/>
    <w:rsid w:val="00A57208"/>
    <w:rsid w:val="00A57276"/>
    <w:rsid w:val="00A619A1"/>
    <w:rsid w:val="00A61C96"/>
    <w:rsid w:val="00A6230C"/>
    <w:rsid w:val="00A64083"/>
    <w:rsid w:val="00A65601"/>
    <w:rsid w:val="00A66A9F"/>
    <w:rsid w:val="00A67C89"/>
    <w:rsid w:val="00A67E5D"/>
    <w:rsid w:val="00A70897"/>
    <w:rsid w:val="00A719E1"/>
    <w:rsid w:val="00A750A1"/>
    <w:rsid w:val="00A756DD"/>
    <w:rsid w:val="00A76C1A"/>
    <w:rsid w:val="00A77AE7"/>
    <w:rsid w:val="00A77E8D"/>
    <w:rsid w:val="00A80C01"/>
    <w:rsid w:val="00A8462F"/>
    <w:rsid w:val="00A85290"/>
    <w:rsid w:val="00A870DB"/>
    <w:rsid w:val="00A9108D"/>
    <w:rsid w:val="00A918DB"/>
    <w:rsid w:val="00A95A01"/>
    <w:rsid w:val="00AA02DD"/>
    <w:rsid w:val="00AA1A36"/>
    <w:rsid w:val="00AA286B"/>
    <w:rsid w:val="00AA5D7A"/>
    <w:rsid w:val="00AA6C3D"/>
    <w:rsid w:val="00AB0696"/>
    <w:rsid w:val="00AB3F68"/>
    <w:rsid w:val="00AB47EE"/>
    <w:rsid w:val="00AB74D3"/>
    <w:rsid w:val="00AB7DE1"/>
    <w:rsid w:val="00AC3397"/>
    <w:rsid w:val="00AC3CAE"/>
    <w:rsid w:val="00AC5150"/>
    <w:rsid w:val="00AC5283"/>
    <w:rsid w:val="00AD01A1"/>
    <w:rsid w:val="00AD1B43"/>
    <w:rsid w:val="00AE1CD9"/>
    <w:rsid w:val="00AE1CF6"/>
    <w:rsid w:val="00AE34DC"/>
    <w:rsid w:val="00AE4976"/>
    <w:rsid w:val="00AE565F"/>
    <w:rsid w:val="00AE5E07"/>
    <w:rsid w:val="00AE5E3D"/>
    <w:rsid w:val="00AE7BB3"/>
    <w:rsid w:val="00AE7C9B"/>
    <w:rsid w:val="00AF05CA"/>
    <w:rsid w:val="00AF1854"/>
    <w:rsid w:val="00AF2A04"/>
    <w:rsid w:val="00AF39F4"/>
    <w:rsid w:val="00AF3DD6"/>
    <w:rsid w:val="00AF6CD1"/>
    <w:rsid w:val="00AF7848"/>
    <w:rsid w:val="00B00BCD"/>
    <w:rsid w:val="00B01E85"/>
    <w:rsid w:val="00B0542B"/>
    <w:rsid w:val="00B054E6"/>
    <w:rsid w:val="00B05BFB"/>
    <w:rsid w:val="00B12140"/>
    <w:rsid w:val="00B13061"/>
    <w:rsid w:val="00B1509F"/>
    <w:rsid w:val="00B15AE3"/>
    <w:rsid w:val="00B16714"/>
    <w:rsid w:val="00B17C08"/>
    <w:rsid w:val="00B20CF7"/>
    <w:rsid w:val="00B21E7A"/>
    <w:rsid w:val="00B245F3"/>
    <w:rsid w:val="00B248EC"/>
    <w:rsid w:val="00B24B59"/>
    <w:rsid w:val="00B26881"/>
    <w:rsid w:val="00B26A52"/>
    <w:rsid w:val="00B26C02"/>
    <w:rsid w:val="00B26E6F"/>
    <w:rsid w:val="00B304E5"/>
    <w:rsid w:val="00B31160"/>
    <w:rsid w:val="00B31578"/>
    <w:rsid w:val="00B337FE"/>
    <w:rsid w:val="00B33C3F"/>
    <w:rsid w:val="00B35B00"/>
    <w:rsid w:val="00B35CF4"/>
    <w:rsid w:val="00B35F57"/>
    <w:rsid w:val="00B37D69"/>
    <w:rsid w:val="00B4009D"/>
    <w:rsid w:val="00B40127"/>
    <w:rsid w:val="00B40CEE"/>
    <w:rsid w:val="00B431DC"/>
    <w:rsid w:val="00B4424D"/>
    <w:rsid w:val="00B474B4"/>
    <w:rsid w:val="00B50821"/>
    <w:rsid w:val="00B51143"/>
    <w:rsid w:val="00B511F7"/>
    <w:rsid w:val="00B5324F"/>
    <w:rsid w:val="00B53AB8"/>
    <w:rsid w:val="00B56480"/>
    <w:rsid w:val="00B57986"/>
    <w:rsid w:val="00B61765"/>
    <w:rsid w:val="00B61B33"/>
    <w:rsid w:val="00B62A63"/>
    <w:rsid w:val="00B65ABB"/>
    <w:rsid w:val="00B71744"/>
    <w:rsid w:val="00B7252D"/>
    <w:rsid w:val="00B74566"/>
    <w:rsid w:val="00B74B86"/>
    <w:rsid w:val="00B74C5C"/>
    <w:rsid w:val="00B81CB4"/>
    <w:rsid w:val="00B820CF"/>
    <w:rsid w:val="00B820DD"/>
    <w:rsid w:val="00B8246B"/>
    <w:rsid w:val="00B825B2"/>
    <w:rsid w:val="00B85AA0"/>
    <w:rsid w:val="00B85FE7"/>
    <w:rsid w:val="00B91517"/>
    <w:rsid w:val="00B93C50"/>
    <w:rsid w:val="00B94DD2"/>
    <w:rsid w:val="00B95274"/>
    <w:rsid w:val="00B96200"/>
    <w:rsid w:val="00BA28E0"/>
    <w:rsid w:val="00BA2FDD"/>
    <w:rsid w:val="00BA47BE"/>
    <w:rsid w:val="00BA585A"/>
    <w:rsid w:val="00BA65A8"/>
    <w:rsid w:val="00BA77CA"/>
    <w:rsid w:val="00BA7CE2"/>
    <w:rsid w:val="00BA7FE2"/>
    <w:rsid w:val="00BB03E3"/>
    <w:rsid w:val="00BB0639"/>
    <w:rsid w:val="00BB0C96"/>
    <w:rsid w:val="00BB22FB"/>
    <w:rsid w:val="00BB29D0"/>
    <w:rsid w:val="00BB36C5"/>
    <w:rsid w:val="00BB4965"/>
    <w:rsid w:val="00BB6F17"/>
    <w:rsid w:val="00BC009C"/>
    <w:rsid w:val="00BC0A8A"/>
    <w:rsid w:val="00BC3588"/>
    <w:rsid w:val="00BC3CE5"/>
    <w:rsid w:val="00BC61A1"/>
    <w:rsid w:val="00BD06DC"/>
    <w:rsid w:val="00BD5501"/>
    <w:rsid w:val="00BD568B"/>
    <w:rsid w:val="00BD57D7"/>
    <w:rsid w:val="00BD712D"/>
    <w:rsid w:val="00BD75B5"/>
    <w:rsid w:val="00BD773C"/>
    <w:rsid w:val="00BE118C"/>
    <w:rsid w:val="00BE3DC6"/>
    <w:rsid w:val="00BE3FF4"/>
    <w:rsid w:val="00BE437D"/>
    <w:rsid w:val="00BE53EB"/>
    <w:rsid w:val="00BE6285"/>
    <w:rsid w:val="00BE62B9"/>
    <w:rsid w:val="00BE67AF"/>
    <w:rsid w:val="00BE74FB"/>
    <w:rsid w:val="00BE76C1"/>
    <w:rsid w:val="00BE7941"/>
    <w:rsid w:val="00BE7995"/>
    <w:rsid w:val="00BF03BA"/>
    <w:rsid w:val="00BF13C7"/>
    <w:rsid w:val="00BF1D62"/>
    <w:rsid w:val="00BF33BB"/>
    <w:rsid w:val="00BF470E"/>
    <w:rsid w:val="00BF4B7B"/>
    <w:rsid w:val="00BF5AB7"/>
    <w:rsid w:val="00C00F73"/>
    <w:rsid w:val="00C010E3"/>
    <w:rsid w:val="00C01955"/>
    <w:rsid w:val="00C03087"/>
    <w:rsid w:val="00C03A30"/>
    <w:rsid w:val="00C067D9"/>
    <w:rsid w:val="00C1175D"/>
    <w:rsid w:val="00C15A87"/>
    <w:rsid w:val="00C208CE"/>
    <w:rsid w:val="00C20AAD"/>
    <w:rsid w:val="00C21277"/>
    <w:rsid w:val="00C228DD"/>
    <w:rsid w:val="00C23E3A"/>
    <w:rsid w:val="00C27F4D"/>
    <w:rsid w:val="00C3237F"/>
    <w:rsid w:val="00C3330C"/>
    <w:rsid w:val="00C340D9"/>
    <w:rsid w:val="00C35BCD"/>
    <w:rsid w:val="00C404CB"/>
    <w:rsid w:val="00C40E40"/>
    <w:rsid w:val="00C4184C"/>
    <w:rsid w:val="00C4253A"/>
    <w:rsid w:val="00C4518A"/>
    <w:rsid w:val="00C45B14"/>
    <w:rsid w:val="00C45B1A"/>
    <w:rsid w:val="00C461E4"/>
    <w:rsid w:val="00C469E7"/>
    <w:rsid w:val="00C47745"/>
    <w:rsid w:val="00C47F03"/>
    <w:rsid w:val="00C50D65"/>
    <w:rsid w:val="00C51A92"/>
    <w:rsid w:val="00C55A42"/>
    <w:rsid w:val="00C55E21"/>
    <w:rsid w:val="00C60878"/>
    <w:rsid w:val="00C63C47"/>
    <w:rsid w:val="00C63CCE"/>
    <w:rsid w:val="00C647FC"/>
    <w:rsid w:val="00C669BB"/>
    <w:rsid w:val="00C724B9"/>
    <w:rsid w:val="00C72EAC"/>
    <w:rsid w:val="00C73C95"/>
    <w:rsid w:val="00C7421D"/>
    <w:rsid w:val="00C764BA"/>
    <w:rsid w:val="00C77574"/>
    <w:rsid w:val="00C80766"/>
    <w:rsid w:val="00C80EAB"/>
    <w:rsid w:val="00C82297"/>
    <w:rsid w:val="00C823A5"/>
    <w:rsid w:val="00C847EC"/>
    <w:rsid w:val="00C84BDE"/>
    <w:rsid w:val="00C851D4"/>
    <w:rsid w:val="00C85B1F"/>
    <w:rsid w:val="00C865C4"/>
    <w:rsid w:val="00C87037"/>
    <w:rsid w:val="00C873B9"/>
    <w:rsid w:val="00C87900"/>
    <w:rsid w:val="00C92388"/>
    <w:rsid w:val="00C93D41"/>
    <w:rsid w:val="00C964CE"/>
    <w:rsid w:val="00C970B9"/>
    <w:rsid w:val="00C97B00"/>
    <w:rsid w:val="00CA2E9D"/>
    <w:rsid w:val="00CA3238"/>
    <w:rsid w:val="00CA3548"/>
    <w:rsid w:val="00CA424B"/>
    <w:rsid w:val="00CA7895"/>
    <w:rsid w:val="00CB05D7"/>
    <w:rsid w:val="00CB1D2F"/>
    <w:rsid w:val="00CB26BB"/>
    <w:rsid w:val="00CB2A4E"/>
    <w:rsid w:val="00CB3B9B"/>
    <w:rsid w:val="00CB4B71"/>
    <w:rsid w:val="00CB5A4D"/>
    <w:rsid w:val="00CB5F72"/>
    <w:rsid w:val="00CB6FAA"/>
    <w:rsid w:val="00CB7E74"/>
    <w:rsid w:val="00CC1A8C"/>
    <w:rsid w:val="00CC1A91"/>
    <w:rsid w:val="00CC1FA2"/>
    <w:rsid w:val="00CC2745"/>
    <w:rsid w:val="00CC5FF8"/>
    <w:rsid w:val="00CC7994"/>
    <w:rsid w:val="00CD0423"/>
    <w:rsid w:val="00CD2664"/>
    <w:rsid w:val="00CD2AC9"/>
    <w:rsid w:val="00CD3A86"/>
    <w:rsid w:val="00CD4615"/>
    <w:rsid w:val="00CD48E5"/>
    <w:rsid w:val="00CD48E7"/>
    <w:rsid w:val="00CD6DE9"/>
    <w:rsid w:val="00CE2090"/>
    <w:rsid w:val="00CE20FB"/>
    <w:rsid w:val="00CE38E8"/>
    <w:rsid w:val="00CE5199"/>
    <w:rsid w:val="00CE54AE"/>
    <w:rsid w:val="00CE6097"/>
    <w:rsid w:val="00CE6473"/>
    <w:rsid w:val="00CE65FE"/>
    <w:rsid w:val="00CE6BFF"/>
    <w:rsid w:val="00CE7DC0"/>
    <w:rsid w:val="00CF0CA8"/>
    <w:rsid w:val="00CF0CD4"/>
    <w:rsid w:val="00CF201A"/>
    <w:rsid w:val="00CF2092"/>
    <w:rsid w:val="00CF2665"/>
    <w:rsid w:val="00CF2AAB"/>
    <w:rsid w:val="00CF405B"/>
    <w:rsid w:val="00CF4350"/>
    <w:rsid w:val="00CF53B4"/>
    <w:rsid w:val="00CF63E7"/>
    <w:rsid w:val="00CF7C12"/>
    <w:rsid w:val="00D0047C"/>
    <w:rsid w:val="00D014EA"/>
    <w:rsid w:val="00D02FED"/>
    <w:rsid w:val="00D04733"/>
    <w:rsid w:val="00D061E4"/>
    <w:rsid w:val="00D06CBB"/>
    <w:rsid w:val="00D07403"/>
    <w:rsid w:val="00D11541"/>
    <w:rsid w:val="00D1165A"/>
    <w:rsid w:val="00D11D8A"/>
    <w:rsid w:val="00D11FD5"/>
    <w:rsid w:val="00D1372E"/>
    <w:rsid w:val="00D138D1"/>
    <w:rsid w:val="00D139C3"/>
    <w:rsid w:val="00D13FE5"/>
    <w:rsid w:val="00D146D5"/>
    <w:rsid w:val="00D1574B"/>
    <w:rsid w:val="00D17365"/>
    <w:rsid w:val="00D1739C"/>
    <w:rsid w:val="00D22913"/>
    <w:rsid w:val="00D22E0E"/>
    <w:rsid w:val="00D242A7"/>
    <w:rsid w:val="00D24C54"/>
    <w:rsid w:val="00D2736A"/>
    <w:rsid w:val="00D279DD"/>
    <w:rsid w:val="00D30723"/>
    <w:rsid w:val="00D30D92"/>
    <w:rsid w:val="00D31BBD"/>
    <w:rsid w:val="00D31CD4"/>
    <w:rsid w:val="00D325BD"/>
    <w:rsid w:val="00D33503"/>
    <w:rsid w:val="00D33E5B"/>
    <w:rsid w:val="00D352AE"/>
    <w:rsid w:val="00D36E8D"/>
    <w:rsid w:val="00D3743E"/>
    <w:rsid w:val="00D40816"/>
    <w:rsid w:val="00D44C3D"/>
    <w:rsid w:val="00D471BC"/>
    <w:rsid w:val="00D5052A"/>
    <w:rsid w:val="00D505F3"/>
    <w:rsid w:val="00D50FFD"/>
    <w:rsid w:val="00D52084"/>
    <w:rsid w:val="00D52BEB"/>
    <w:rsid w:val="00D5397A"/>
    <w:rsid w:val="00D53AAB"/>
    <w:rsid w:val="00D53B3D"/>
    <w:rsid w:val="00D5712F"/>
    <w:rsid w:val="00D579F5"/>
    <w:rsid w:val="00D618BE"/>
    <w:rsid w:val="00D62292"/>
    <w:rsid w:val="00D67B97"/>
    <w:rsid w:val="00D714F7"/>
    <w:rsid w:val="00D740C7"/>
    <w:rsid w:val="00D74D17"/>
    <w:rsid w:val="00D75A6F"/>
    <w:rsid w:val="00D75B58"/>
    <w:rsid w:val="00D75FEE"/>
    <w:rsid w:val="00D767E9"/>
    <w:rsid w:val="00D76811"/>
    <w:rsid w:val="00D77095"/>
    <w:rsid w:val="00D80998"/>
    <w:rsid w:val="00D811A4"/>
    <w:rsid w:val="00D812FD"/>
    <w:rsid w:val="00D82613"/>
    <w:rsid w:val="00D8432E"/>
    <w:rsid w:val="00D858C2"/>
    <w:rsid w:val="00D86870"/>
    <w:rsid w:val="00D86A09"/>
    <w:rsid w:val="00D903F5"/>
    <w:rsid w:val="00D91F71"/>
    <w:rsid w:val="00D92810"/>
    <w:rsid w:val="00D92BA1"/>
    <w:rsid w:val="00D93D8C"/>
    <w:rsid w:val="00D94B35"/>
    <w:rsid w:val="00DA0360"/>
    <w:rsid w:val="00DA0808"/>
    <w:rsid w:val="00DA33A4"/>
    <w:rsid w:val="00DA38E6"/>
    <w:rsid w:val="00DA3D97"/>
    <w:rsid w:val="00DA5A1A"/>
    <w:rsid w:val="00DA5AAB"/>
    <w:rsid w:val="00DA6676"/>
    <w:rsid w:val="00DA69FB"/>
    <w:rsid w:val="00DB3798"/>
    <w:rsid w:val="00DB5158"/>
    <w:rsid w:val="00DB59AB"/>
    <w:rsid w:val="00DB69EE"/>
    <w:rsid w:val="00DB7436"/>
    <w:rsid w:val="00DC0BC5"/>
    <w:rsid w:val="00DC0CCF"/>
    <w:rsid w:val="00DC12E0"/>
    <w:rsid w:val="00DC2FB6"/>
    <w:rsid w:val="00DD014C"/>
    <w:rsid w:val="00DD0E75"/>
    <w:rsid w:val="00DD120A"/>
    <w:rsid w:val="00DD1ACD"/>
    <w:rsid w:val="00DD2C78"/>
    <w:rsid w:val="00DD571F"/>
    <w:rsid w:val="00DD67EF"/>
    <w:rsid w:val="00DD7D3A"/>
    <w:rsid w:val="00DE055B"/>
    <w:rsid w:val="00DE1CC6"/>
    <w:rsid w:val="00DE2A9B"/>
    <w:rsid w:val="00DE3E13"/>
    <w:rsid w:val="00DE6E1C"/>
    <w:rsid w:val="00DE71CB"/>
    <w:rsid w:val="00DE7818"/>
    <w:rsid w:val="00DF2469"/>
    <w:rsid w:val="00DF2BD0"/>
    <w:rsid w:val="00DF31F5"/>
    <w:rsid w:val="00DF75BE"/>
    <w:rsid w:val="00DF772A"/>
    <w:rsid w:val="00E00E39"/>
    <w:rsid w:val="00E04F56"/>
    <w:rsid w:val="00E061DF"/>
    <w:rsid w:val="00E101F1"/>
    <w:rsid w:val="00E11112"/>
    <w:rsid w:val="00E12641"/>
    <w:rsid w:val="00E14B51"/>
    <w:rsid w:val="00E14CDA"/>
    <w:rsid w:val="00E15A59"/>
    <w:rsid w:val="00E17E25"/>
    <w:rsid w:val="00E2096C"/>
    <w:rsid w:val="00E222C6"/>
    <w:rsid w:val="00E22917"/>
    <w:rsid w:val="00E231F9"/>
    <w:rsid w:val="00E2525F"/>
    <w:rsid w:val="00E25427"/>
    <w:rsid w:val="00E25FA7"/>
    <w:rsid w:val="00E2719B"/>
    <w:rsid w:val="00E27399"/>
    <w:rsid w:val="00E3095A"/>
    <w:rsid w:val="00E30C70"/>
    <w:rsid w:val="00E32230"/>
    <w:rsid w:val="00E32421"/>
    <w:rsid w:val="00E352B4"/>
    <w:rsid w:val="00E357A7"/>
    <w:rsid w:val="00E42077"/>
    <w:rsid w:val="00E43F25"/>
    <w:rsid w:val="00E44B21"/>
    <w:rsid w:val="00E44CA3"/>
    <w:rsid w:val="00E45C17"/>
    <w:rsid w:val="00E508BC"/>
    <w:rsid w:val="00E50CD6"/>
    <w:rsid w:val="00E518AE"/>
    <w:rsid w:val="00E52E8B"/>
    <w:rsid w:val="00E54274"/>
    <w:rsid w:val="00E5449C"/>
    <w:rsid w:val="00E55872"/>
    <w:rsid w:val="00E560B5"/>
    <w:rsid w:val="00E575D7"/>
    <w:rsid w:val="00E57C64"/>
    <w:rsid w:val="00E57E3F"/>
    <w:rsid w:val="00E60C11"/>
    <w:rsid w:val="00E62EE4"/>
    <w:rsid w:val="00E6408F"/>
    <w:rsid w:val="00E64C54"/>
    <w:rsid w:val="00E65BBB"/>
    <w:rsid w:val="00E66193"/>
    <w:rsid w:val="00E707C7"/>
    <w:rsid w:val="00E70C0D"/>
    <w:rsid w:val="00E719D4"/>
    <w:rsid w:val="00E7254A"/>
    <w:rsid w:val="00E730C9"/>
    <w:rsid w:val="00E742B0"/>
    <w:rsid w:val="00E7702B"/>
    <w:rsid w:val="00E77D9E"/>
    <w:rsid w:val="00E827A4"/>
    <w:rsid w:val="00E827C5"/>
    <w:rsid w:val="00E82A9F"/>
    <w:rsid w:val="00E838F7"/>
    <w:rsid w:val="00E84049"/>
    <w:rsid w:val="00E845FE"/>
    <w:rsid w:val="00E848B8"/>
    <w:rsid w:val="00E84D49"/>
    <w:rsid w:val="00E85327"/>
    <w:rsid w:val="00E856B3"/>
    <w:rsid w:val="00E863BE"/>
    <w:rsid w:val="00E871FD"/>
    <w:rsid w:val="00E8731E"/>
    <w:rsid w:val="00E91A64"/>
    <w:rsid w:val="00E92336"/>
    <w:rsid w:val="00E9300E"/>
    <w:rsid w:val="00E9363E"/>
    <w:rsid w:val="00E9525B"/>
    <w:rsid w:val="00E95637"/>
    <w:rsid w:val="00E95D03"/>
    <w:rsid w:val="00E96708"/>
    <w:rsid w:val="00E96E89"/>
    <w:rsid w:val="00EA00F4"/>
    <w:rsid w:val="00EA023B"/>
    <w:rsid w:val="00EA02BA"/>
    <w:rsid w:val="00EA17F8"/>
    <w:rsid w:val="00EA20D9"/>
    <w:rsid w:val="00EA6A70"/>
    <w:rsid w:val="00EA758A"/>
    <w:rsid w:val="00EB0146"/>
    <w:rsid w:val="00EB1AEF"/>
    <w:rsid w:val="00EB2EAF"/>
    <w:rsid w:val="00EB3777"/>
    <w:rsid w:val="00EB3EF2"/>
    <w:rsid w:val="00EC0554"/>
    <w:rsid w:val="00EC0903"/>
    <w:rsid w:val="00EC2931"/>
    <w:rsid w:val="00EC2E6C"/>
    <w:rsid w:val="00EC6363"/>
    <w:rsid w:val="00EC64B7"/>
    <w:rsid w:val="00EC79A2"/>
    <w:rsid w:val="00EC79E0"/>
    <w:rsid w:val="00ED42F1"/>
    <w:rsid w:val="00ED436B"/>
    <w:rsid w:val="00ED591D"/>
    <w:rsid w:val="00ED5C5A"/>
    <w:rsid w:val="00ED6101"/>
    <w:rsid w:val="00ED6873"/>
    <w:rsid w:val="00EE0F3C"/>
    <w:rsid w:val="00EE2E32"/>
    <w:rsid w:val="00EE4B6D"/>
    <w:rsid w:val="00EE4B84"/>
    <w:rsid w:val="00EE5A43"/>
    <w:rsid w:val="00EE6106"/>
    <w:rsid w:val="00EE65E3"/>
    <w:rsid w:val="00EF03FF"/>
    <w:rsid w:val="00EF08FD"/>
    <w:rsid w:val="00EF0DBF"/>
    <w:rsid w:val="00EF4738"/>
    <w:rsid w:val="00EF5456"/>
    <w:rsid w:val="00EF6764"/>
    <w:rsid w:val="00EF724E"/>
    <w:rsid w:val="00F003B8"/>
    <w:rsid w:val="00F0162A"/>
    <w:rsid w:val="00F0324C"/>
    <w:rsid w:val="00F04283"/>
    <w:rsid w:val="00F05656"/>
    <w:rsid w:val="00F0582D"/>
    <w:rsid w:val="00F0651F"/>
    <w:rsid w:val="00F0773A"/>
    <w:rsid w:val="00F0780D"/>
    <w:rsid w:val="00F11420"/>
    <w:rsid w:val="00F12BF5"/>
    <w:rsid w:val="00F1366C"/>
    <w:rsid w:val="00F14BC6"/>
    <w:rsid w:val="00F160EB"/>
    <w:rsid w:val="00F167E5"/>
    <w:rsid w:val="00F172B4"/>
    <w:rsid w:val="00F17AAF"/>
    <w:rsid w:val="00F21FDC"/>
    <w:rsid w:val="00F220FE"/>
    <w:rsid w:val="00F22782"/>
    <w:rsid w:val="00F22E85"/>
    <w:rsid w:val="00F24DFF"/>
    <w:rsid w:val="00F254AC"/>
    <w:rsid w:val="00F26504"/>
    <w:rsid w:val="00F30216"/>
    <w:rsid w:val="00F30D5A"/>
    <w:rsid w:val="00F30FAD"/>
    <w:rsid w:val="00F31611"/>
    <w:rsid w:val="00F41575"/>
    <w:rsid w:val="00F4377D"/>
    <w:rsid w:val="00F46A30"/>
    <w:rsid w:val="00F46CC2"/>
    <w:rsid w:val="00F47556"/>
    <w:rsid w:val="00F4777E"/>
    <w:rsid w:val="00F47E82"/>
    <w:rsid w:val="00F501DC"/>
    <w:rsid w:val="00F501E5"/>
    <w:rsid w:val="00F50E05"/>
    <w:rsid w:val="00F5143C"/>
    <w:rsid w:val="00F51DFD"/>
    <w:rsid w:val="00F520DA"/>
    <w:rsid w:val="00F52B6F"/>
    <w:rsid w:val="00F55816"/>
    <w:rsid w:val="00F55BAE"/>
    <w:rsid w:val="00F5611E"/>
    <w:rsid w:val="00F56967"/>
    <w:rsid w:val="00F56F7A"/>
    <w:rsid w:val="00F5727C"/>
    <w:rsid w:val="00F57F25"/>
    <w:rsid w:val="00F609DC"/>
    <w:rsid w:val="00F6209F"/>
    <w:rsid w:val="00F623A9"/>
    <w:rsid w:val="00F62BE9"/>
    <w:rsid w:val="00F62FC5"/>
    <w:rsid w:val="00F648BA"/>
    <w:rsid w:val="00F64E87"/>
    <w:rsid w:val="00F6739C"/>
    <w:rsid w:val="00F70EF3"/>
    <w:rsid w:val="00F734C0"/>
    <w:rsid w:val="00F76D7A"/>
    <w:rsid w:val="00F771DE"/>
    <w:rsid w:val="00F7788C"/>
    <w:rsid w:val="00F82258"/>
    <w:rsid w:val="00F8273D"/>
    <w:rsid w:val="00F828AB"/>
    <w:rsid w:val="00F82ADB"/>
    <w:rsid w:val="00F859E7"/>
    <w:rsid w:val="00F872C9"/>
    <w:rsid w:val="00F90868"/>
    <w:rsid w:val="00F9184A"/>
    <w:rsid w:val="00F91968"/>
    <w:rsid w:val="00F924E5"/>
    <w:rsid w:val="00F942EF"/>
    <w:rsid w:val="00F9475C"/>
    <w:rsid w:val="00F968A2"/>
    <w:rsid w:val="00F96E86"/>
    <w:rsid w:val="00F97C1E"/>
    <w:rsid w:val="00FA0234"/>
    <w:rsid w:val="00FA047A"/>
    <w:rsid w:val="00FA13D3"/>
    <w:rsid w:val="00FA15D5"/>
    <w:rsid w:val="00FA1D87"/>
    <w:rsid w:val="00FA1E88"/>
    <w:rsid w:val="00FA4F0F"/>
    <w:rsid w:val="00FA56F5"/>
    <w:rsid w:val="00FA5AC9"/>
    <w:rsid w:val="00FB0353"/>
    <w:rsid w:val="00FB2C32"/>
    <w:rsid w:val="00FC05B0"/>
    <w:rsid w:val="00FC22FE"/>
    <w:rsid w:val="00FC2391"/>
    <w:rsid w:val="00FC425D"/>
    <w:rsid w:val="00FC4EAC"/>
    <w:rsid w:val="00FC5EC2"/>
    <w:rsid w:val="00FC622D"/>
    <w:rsid w:val="00FC7AFC"/>
    <w:rsid w:val="00FC7F32"/>
    <w:rsid w:val="00FD0171"/>
    <w:rsid w:val="00FD03DD"/>
    <w:rsid w:val="00FD3F84"/>
    <w:rsid w:val="00FD423D"/>
    <w:rsid w:val="00FD5196"/>
    <w:rsid w:val="00FE12A8"/>
    <w:rsid w:val="00FE2141"/>
    <w:rsid w:val="00FE2C30"/>
    <w:rsid w:val="00FE3440"/>
    <w:rsid w:val="00FE3DD9"/>
    <w:rsid w:val="00FE6552"/>
    <w:rsid w:val="00FE7821"/>
    <w:rsid w:val="00FF0DD4"/>
    <w:rsid w:val="00FF137E"/>
    <w:rsid w:val="00FF2A65"/>
    <w:rsid w:val="00FF3A19"/>
    <w:rsid w:val="00FF3C55"/>
    <w:rsid w:val="00FF507A"/>
    <w:rsid w:val="00FF7303"/>
    <w:rsid w:val="056A5F25"/>
    <w:rsid w:val="07716134"/>
    <w:rsid w:val="0AA82121"/>
    <w:rsid w:val="10E1747E"/>
    <w:rsid w:val="11A451D1"/>
    <w:rsid w:val="135F23B9"/>
    <w:rsid w:val="15B974AE"/>
    <w:rsid w:val="173256AF"/>
    <w:rsid w:val="18E774BB"/>
    <w:rsid w:val="1AB94FB7"/>
    <w:rsid w:val="252110F1"/>
    <w:rsid w:val="27A55E81"/>
    <w:rsid w:val="28874E25"/>
    <w:rsid w:val="289A4D74"/>
    <w:rsid w:val="2BB0082C"/>
    <w:rsid w:val="31AC5B70"/>
    <w:rsid w:val="31B3571D"/>
    <w:rsid w:val="34EF1214"/>
    <w:rsid w:val="355C0551"/>
    <w:rsid w:val="382E209F"/>
    <w:rsid w:val="39F86270"/>
    <w:rsid w:val="405E0D86"/>
    <w:rsid w:val="44103433"/>
    <w:rsid w:val="4735570B"/>
    <w:rsid w:val="48305F2C"/>
    <w:rsid w:val="53A5521A"/>
    <w:rsid w:val="55A951CC"/>
    <w:rsid w:val="57007337"/>
    <w:rsid w:val="57CA278D"/>
    <w:rsid w:val="5FE50556"/>
    <w:rsid w:val="67B97A73"/>
    <w:rsid w:val="6C772B72"/>
    <w:rsid w:val="727B2DAD"/>
    <w:rsid w:val="73E21E46"/>
    <w:rsid w:val="75D94A2A"/>
    <w:rsid w:val="75F86FA2"/>
    <w:rsid w:val="77860BAA"/>
    <w:rsid w:val="798715FB"/>
    <w:rsid w:val="7BE55FC6"/>
    <w:rsid w:val="7C457145"/>
    <w:rsid w:val="7EDC687C"/>
    <w:rsid w:val="F2E9C6ED"/>
    <w:rsid w:val="F7F744DE"/>
    <w:rsid w:val="FF1DA3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0"/>
      <w:szCs w:val="22"/>
      <w:lang w:val="en-US" w:eastAsia="zh-CN" w:bidi="ar-SA"/>
    </w:rPr>
  </w:style>
  <w:style w:type="paragraph" w:styleId="2">
    <w:name w:val="heading 1"/>
    <w:basedOn w:val="1"/>
    <w:next w:val="1"/>
    <w:link w:val="22"/>
    <w:autoRedefine/>
    <w:qFormat/>
    <w:uiPriority w:val="99"/>
    <w:pPr>
      <w:keepNext/>
      <w:keepLines/>
      <w:numPr>
        <w:ilvl w:val="0"/>
        <w:numId w:val="1"/>
      </w:numPr>
      <w:spacing w:before="50" w:beforeLines="50" w:after="50" w:afterLines="50"/>
      <w:ind w:left="0" w:firstLine="567"/>
      <w:jc w:val="left"/>
      <w:outlineLvl w:val="0"/>
    </w:pPr>
    <w:rPr>
      <w:rFonts w:ascii="黑体" w:hAnsi="黑体" w:eastAsia="黑体"/>
      <w:b/>
      <w:bCs/>
      <w:kern w:val="44"/>
      <w:sz w:val="32"/>
      <w:szCs w:val="44"/>
    </w:rPr>
  </w:style>
  <w:style w:type="paragraph" w:styleId="3">
    <w:name w:val="heading 2"/>
    <w:basedOn w:val="1"/>
    <w:next w:val="1"/>
    <w:link w:val="23"/>
    <w:autoRedefine/>
    <w:qFormat/>
    <w:uiPriority w:val="99"/>
    <w:pPr>
      <w:widowControl/>
      <w:numPr>
        <w:ilvl w:val="1"/>
        <w:numId w:val="1"/>
      </w:numPr>
      <w:spacing w:before="156" w:after="156" w:afterLines="50" w:line="520" w:lineRule="exact"/>
      <w:ind w:left="0" w:firstLine="602"/>
      <w:jc w:val="left"/>
      <w:outlineLvl w:val="1"/>
    </w:pPr>
    <w:rPr>
      <w:rFonts w:ascii="仿宋_GB2312"/>
      <w:b/>
      <w:bCs/>
      <w:szCs w:val="30"/>
    </w:rPr>
  </w:style>
  <w:style w:type="paragraph" w:styleId="4">
    <w:name w:val="heading 3"/>
    <w:basedOn w:val="1"/>
    <w:next w:val="1"/>
    <w:link w:val="41"/>
    <w:autoRedefine/>
    <w:unhideWhenUsed/>
    <w:qFormat/>
    <w:locked/>
    <w:uiPriority w:val="9"/>
    <w:pPr>
      <w:keepNext/>
      <w:keepLines/>
      <w:numPr>
        <w:ilvl w:val="2"/>
        <w:numId w:val="1"/>
      </w:numPr>
      <w:spacing w:before="50" w:beforeLines="50"/>
      <w:ind w:left="0" w:firstLine="200"/>
      <w:outlineLvl w:val="2"/>
    </w:pPr>
    <w:rPr>
      <w:bCs/>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4"/>
    <w:autoRedefine/>
    <w:semiHidden/>
    <w:qFormat/>
    <w:uiPriority w:val="99"/>
    <w:rPr>
      <w:rFonts w:ascii="宋体" w:eastAsia="宋体"/>
      <w:sz w:val="18"/>
      <w:szCs w:val="18"/>
    </w:rPr>
  </w:style>
  <w:style w:type="paragraph" w:styleId="6">
    <w:name w:val="annotation text"/>
    <w:basedOn w:val="1"/>
    <w:link w:val="25"/>
    <w:autoRedefine/>
    <w:qFormat/>
    <w:uiPriority w:val="99"/>
    <w:pPr>
      <w:jc w:val="left"/>
    </w:pPr>
    <w:rPr>
      <w:sz w:val="22"/>
    </w:rPr>
  </w:style>
  <w:style w:type="paragraph" w:styleId="7">
    <w:name w:val="Body Text Indent"/>
    <w:basedOn w:val="1"/>
    <w:link w:val="38"/>
    <w:autoRedefine/>
    <w:qFormat/>
    <w:uiPriority w:val="99"/>
    <w:pPr>
      <w:ind w:firstLine="315"/>
    </w:pPr>
    <w:rPr>
      <w:kern w:val="0"/>
      <w:sz w:val="20"/>
      <w:szCs w:val="20"/>
    </w:rPr>
  </w:style>
  <w:style w:type="paragraph" w:styleId="8">
    <w:name w:val="Balloon Text"/>
    <w:basedOn w:val="1"/>
    <w:link w:val="27"/>
    <w:autoRedefine/>
    <w:semiHidden/>
    <w:qFormat/>
    <w:uiPriority w:val="99"/>
    <w:rPr>
      <w:sz w:val="18"/>
      <w:szCs w:val="18"/>
    </w:rPr>
  </w:style>
  <w:style w:type="paragraph" w:styleId="9">
    <w:name w:val="footer"/>
    <w:basedOn w:val="1"/>
    <w:link w:val="28"/>
    <w:autoRedefine/>
    <w:qFormat/>
    <w:uiPriority w:val="99"/>
    <w:pPr>
      <w:tabs>
        <w:tab w:val="center" w:pos="4153"/>
        <w:tab w:val="right" w:pos="8306"/>
      </w:tabs>
      <w:jc w:val="left"/>
    </w:pPr>
    <w:rPr>
      <w:rFonts w:eastAsia="宋体"/>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jc w:val="center"/>
    </w:pPr>
    <w:rPr>
      <w:rFonts w:eastAsia="宋体"/>
      <w:kern w:val="0"/>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toc 2"/>
    <w:basedOn w:val="1"/>
    <w:next w:val="1"/>
    <w:qFormat/>
    <w:uiPriority w:val="39"/>
    <w:pPr>
      <w:ind w:left="210"/>
      <w:jc w:val="left"/>
    </w:pPr>
    <w:rPr>
      <w:smallCaps/>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0"/>
    <w:semiHidden/>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99"/>
    <w:rPr>
      <w:rFonts w:cs="Times New Roman"/>
      <w:b/>
    </w:rPr>
  </w:style>
  <w:style w:type="character" w:styleId="19">
    <w:name w:val="Emphasis"/>
    <w:qFormat/>
    <w:uiPriority w:val="99"/>
    <w:rPr>
      <w:rFonts w:cs="Times New Roman"/>
      <w:i/>
    </w:rPr>
  </w:style>
  <w:style w:type="character" w:styleId="20">
    <w:name w:val="Hyperlink"/>
    <w:qFormat/>
    <w:uiPriority w:val="99"/>
    <w:rPr>
      <w:rFonts w:cs="Times New Roman"/>
      <w:color w:val="0563C1"/>
      <w:u w:val="single"/>
    </w:rPr>
  </w:style>
  <w:style w:type="character" w:styleId="21">
    <w:name w:val="annotation reference"/>
    <w:semiHidden/>
    <w:qFormat/>
    <w:uiPriority w:val="99"/>
    <w:rPr>
      <w:rFonts w:cs="Times New Roman"/>
      <w:sz w:val="21"/>
    </w:rPr>
  </w:style>
  <w:style w:type="character" w:customStyle="1" w:styleId="22">
    <w:name w:val="标题 1 字符"/>
    <w:link w:val="2"/>
    <w:qFormat/>
    <w:locked/>
    <w:uiPriority w:val="99"/>
    <w:rPr>
      <w:rFonts w:ascii="黑体" w:hAnsi="黑体" w:eastAsia="黑体"/>
      <w:b/>
      <w:bCs/>
      <w:kern w:val="44"/>
      <w:sz w:val="32"/>
      <w:szCs w:val="44"/>
    </w:rPr>
  </w:style>
  <w:style w:type="character" w:customStyle="1" w:styleId="23">
    <w:name w:val="标题 2 字符"/>
    <w:link w:val="3"/>
    <w:qFormat/>
    <w:locked/>
    <w:uiPriority w:val="99"/>
    <w:rPr>
      <w:rFonts w:ascii="仿宋_GB2312" w:eastAsia="仿宋_GB2312"/>
      <w:b/>
      <w:bCs/>
      <w:kern w:val="2"/>
      <w:sz w:val="30"/>
      <w:szCs w:val="30"/>
    </w:rPr>
  </w:style>
  <w:style w:type="character" w:customStyle="1" w:styleId="24">
    <w:name w:val="文档结构图 字符"/>
    <w:link w:val="5"/>
    <w:semiHidden/>
    <w:qFormat/>
    <w:locked/>
    <w:uiPriority w:val="99"/>
    <w:rPr>
      <w:rFonts w:ascii="宋体" w:hAnsi="等线" w:cs="Times New Roman"/>
      <w:kern w:val="2"/>
      <w:sz w:val="18"/>
    </w:rPr>
  </w:style>
  <w:style w:type="character" w:customStyle="1" w:styleId="25">
    <w:name w:val="批注文字 字符"/>
    <w:link w:val="6"/>
    <w:qFormat/>
    <w:locked/>
    <w:uiPriority w:val="99"/>
    <w:rPr>
      <w:rFonts w:ascii="等线" w:hAnsi="等线" w:eastAsia="等线" w:cs="Times New Roman"/>
      <w:kern w:val="2"/>
      <w:sz w:val="22"/>
    </w:rPr>
  </w:style>
  <w:style w:type="character" w:customStyle="1" w:styleId="26">
    <w:name w:val="Body Text Indent Char"/>
    <w:autoRedefine/>
    <w:qFormat/>
    <w:locked/>
    <w:uiPriority w:val="99"/>
    <w:rPr>
      <w:rFonts w:ascii="宋体" w:eastAsia="宋体" w:cs="Times New Roman"/>
      <w:kern w:val="2"/>
      <w:sz w:val="21"/>
    </w:rPr>
  </w:style>
  <w:style w:type="character" w:customStyle="1" w:styleId="27">
    <w:name w:val="批注框文本 字符"/>
    <w:link w:val="8"/>
    <w:semiHidden/>
    <w:qFormat/>
    <w:locked/>
    <w:uiPriority w:val="99"/>
    <w:rPr>
      <w:rFonts w:ascii="等线" w:hAnsi="等线" w:eastAsia="等线" w:cs="Times New Roman"/>
      <w:kern w:val="2"/>
      <w:sz w:val="18"/>
    </w:rPr>
  </w:style>
  <w:style w:type="character" w:customStyle="1" w:styleId="28">
    <w:name w:val="页脚 字符"/>
    <w:link w:val="9"/>
    <w:qFormat/>
    <w:locked/>
    <w:uiPriority w:val="99"/>
    <w:rPr>
      <w:rFonts w:cs="Times New Roman"/>
      <w:sz w:val="18"/>
    </w:rPr>
  </w:style>
  <w:style w:type="character" w:customStyle="1" w:styleId="29">
    <w:name w:val="页眉 字符"/>
    <w:link w:val="10"/>
    <w:qFormat/>
    <w:locked/>
    <w:uiPriority w:val="99"/>
    <w:rPr>
      <w:rFonts w:cs="Times New Roman"/>
      <w:sz w:val="18"/>
    </w:rPr>
  </w:style>
  <w:style w:type="character" w:customStyle="1" w:styleId="30">
    <w:name w:val="批注主题 字符"/>
    <w:link w:val="14"/>
    <w:qFormat/>
    <w:locked/>
    <w:uiPriority w:val="99"/>
    <w:rPr>
      <w:rFonts w:ascii="等线" w:hAnsi="等线" w:eastAsia="等线" w:cs="Times New Roman"/>
      <w:kern w:val="2"/>
      <w:sz w:val="22"/>
      <w:szCs w:val="22"/>
    </w:rPr>
  </w:style>
  <w:style w:type="paragraph" w:styleId="31">
    <w:name w:val="List Paragraph"/>
    <w:basedOn w:val="1"/>
    <w:autoRedefine/>
    <w:qFormat/>
    <w:uiPriority w:val="99"/>
    <w:pPr>
      <w:ind w:firstLine="420"/>
    </w:pPr>
  </w:style>
  <w:style w:type="paragraph" w:customStyle="1" w:styleId="32">
    <w:name w:val="Char"/>
    <w:basedOn w:val="1"/>
    <w:autoRedefine/>
    <w:qFormat/>
    <w:uiPriority w:val="99"/>
    <w:pPr>
      <w:tabs>
        <w:tab w:val="left" w:pos="360"/>
      </w:tabs>
      <w:ind w:left="360" w:hanging="360" w:hangingChars="200"/>
    </w:pPr>
    <w:rPr>
      <w:rFonts w:eastAsia="宋体"/>
      <w:szCs w:val="24"/>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文本 New New"/>
    <w:basedOn w:val="33"/>
    <w:autoRedefine/>
    <w:qFormat/>
    <w:uiPriority w:val="99"/>
    <w:pPr>
      <w:jc w:val="center"/>
    </w:pPr>
    <w:rPr>
      <w:b/>
      <w:bCs/>
      <w:sz w:val="44"/>
    </w:rPr>
  </w:style>
  <w:style w:type="paragraph" w:customStyle="1" w:styleId="35">
    <w:name w:val="正文文本 New New New New"/>
    <w:basedOn w:val="1"/>
    <w:autoRedefine/>
    <w:qFormat/>
    <w:uiPriority w:val="99"/>
    <w:pPr>
      <w:jc w:val="center"/>
    </w:pPr>
    <w:rPr>
      <w:b/>
      <w:bCs/>
      <w:sz w:val="44"/>
      <w:szCs w:val="20"/>
    </w:rPr>
  </w:style>
  <w:style w:type="paragraph" w:customStyle="1" w:styleId="36">
    <w:name w:val="正文文本 New New New"/>
    <w:basedOn w:val="1"/>
    <w:autoRedefine/>
    <w:qFormat/>
    <w:uiPriority w:val="99"/>
    <w:pPr>
      <w:jc w:val="center"/>
    </w:pPr>
    <w:rPr>
      <w:b/>
      <w:bCs/>
      <w:sz w:val="44"/>
      <w:szCs w:val="20"/>
    </w:rPr>
  </w:style>
  <w:style w:type="paragraph" w:customStyle="1" w:styleId="37">
    <w:name w:val="p0"/>
    <w:basedOn w:val="1"/>
    <w:autoRedefine/>
    <w:qFormat/>
    <w:uiPriority w:val="99"/>
    <w:pPr>
      <w:widowControl/>
      <w:jc w:val="left"/>
    </w:pPr>
    <w:rPr>
      <w:rFonts w:ascii="宋体" w:hAnsi="宋体" w:eastAsia="宋体" w:cs="宋体"/>
      <w:kern w:val="0"/>
      <w:sz w:val="24"/>
      <w:szCs w:val="24"/>
    </w:rPr>
  </w:style>
  <w:style w:type="character" w:customStyle="1" w:styleId="38">
    <w:name w:val="正文文本缩进 字符"/>
    <w:link w:val="7"/>
    <w:semiHidden/>
    <w:qFormat/>
    <w:locked/>
    <w:uiPriority w:val="99"/>
    <w:rPr>
      <w:rFonts w:ascii="等线" w:hAnsi="等线" w:eastAsia="等线"/>
    </w:rPr>
  </w:style>
  <w:style w:type="character" w:customStyle="1" w:styleId="39">
    <w:name w:val="正文文本缩进 Char1"/>
    <w:semiHidden/>
    <w:qFormat/>
    <w:uiPriority w:val="99"/>
    <w:rPr>
      <w:rFonts w:ascii="等线" w:hAnsi="等线" w:eastAsia="等线"/>
      <w:kern w:val="2"/>
      <w:sz w:val="22"/>
    </w:rPr>
  </w:style>
  <w:style w:type="character" w:customStyle="1" w:styleId="40">
    <w:name w:val="bjh-strong"/>
    <w:qFormat/>
    <w:uiPriority w:val="99"/>
  </w:style>
  <w:style w:type="character" w:customStyle="1" w:styleId="41">
    <w:name w:val="标题 3 字符"/>
    <w:link w:val="4"/>
    <w:qFormat/>
    <w:uiPriority w:val="9"/>
    <w:rPr>
      <w:rFonts w:eastAsia="仿宋_GB2312"/>
      <w:bCs/>
      <w:kern w:val="2"/>
      <w:sz w:val="30"/>
      <w:szCs w:val="32"/>
    </w:rPr>
  </w:style>
  <w:style w:type="paragraph" w:customStyle="1" w:styleId="42">
    <w:name w:val="表格文字"/>
    <w:basedOn w:val="1"/>
    <w:link w:val="44"/>
    <w:qFormat/>
    <w:uiPriority w:val="0"/>
    <w:pPr>
      <w:spacing w:line="240" w:lineRule="auto"/>
      <w:ind w:firstLine="0" w:firstLineChars="0"/>
    </w:pPr>
    <w:rPr>
      <w:b/>
      <w:sz w:val="24"/>
      <w:szCs w:val="24"/>
    </w:rPr>
  </w:style>
  <w:style w:type="paragraph" w:customStyle="1" w:styleId="43">
    <w:name w:val="附图文字"/>
    <w:basedOn w:val="1"/>
    <w:link w:val="45"/>
    <w:qFormat/>
    <w:uiPriority w:val="0"/>
    <w:pPr>
      <w:spacing w:line="240" w:lineRule="auto"/>
      <w:ind w:firstLine="0" w:firstLineChars="0"/>
      <w:jc w:val="center"/>
    </w:pPr>
    <w:rPr>
      <w:rFonts w:eastAsia="等线"/>
      <w:sz w:val="21"/>
      <w:szCs w:val="24"/>
    </w:rPr>
  </w:style>
  <w:style w:type="character" w:customStyle="1" w:styleId="44">
    <w:name w:val="表格文字 字符"/>
    <w:link w:val="42"/>
    <w:qFormat/>
    <w:uiPriority w:val="0"/>
    <w:rPr>
      <w:rFonts w:eastAsia="仿宋_GB2312"/>
      <w:b/>
      <w:kern w:val="2"/>
      <w:sz w:val="24"/>
      <w:szCs w:val="24"/>
    </w:rPr>
  </w:style>
  <w:style w:type="character" w:customStyle="1" w:styleId="45">
    <w:name w:val="附图文字 字符"/>
    <w:link w:val="43"/>
    <w:qFormat/>
    <w:uiPriority w:val="0"/>
    <w:rPr>
      <w:rFonts w:eastAsia="等线"/>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17464</Words>
  <Characters>17730</Characters>
  <Lines>157</Lines>
  <Paragraphs>44</Paragraphs>
  <TotalTime>5</TotalTime>
  <ScaleCrop>false</ScaleCrop>
  <LinksUpToDate>false</LinksUpToDate>
  <CharactersWithSpaces>17912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2019-12-12T02:56:00Z</dcterms:created>
  <dc:creator>yinfeng</dc:creator>
  <cp:lastModifiedBy>花火、</cp:lastModifiedBy>
  <cp:lastPrinted>2019-07-18T00:39:00Z</cp:lastPrinted>
  <dcterms:modified xsi:type="dcterms:W3CDTF">2024-03-04T07:32:44Z</dcterms:modified>
  <dc:title>温州市城镇燃气安全事故</dc:title>
  <cp:revision>1260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B75C54D70C514C9DA76943C0E8A65D91_13</vt:lpwstr>
  </property>
</Properties>
</file>