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30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2023年度“宿州市建设工程施工质量标准化示范工程”一览表</w:t>
      </w:r>
    </w:p>
    <w:tbl>
      <w:tblPr>
        <w:tblStyle w:val="7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180"/>
        <w:gridCol w:w="2715"/>
        <w:gridCol w:w="1035"/>
        <w:gridCol w:w="2205"/>
        <w:gridCol w:w="975"/>
        <w:gridCol w:w="2775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序号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工程名称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施工单位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项目经理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监理单位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总监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建设单位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宿州市第八中学项目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安徽国信建设集团有限公司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李家宝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李念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宿州市第八中学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皖北卫生职业学院扩建（一期）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中煤第三建设（集团）有限责任公司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朱彬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中新创达咨询有限公司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吴腾飞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皖北卫生职业学院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张全亮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宿州市埇桥区宿徐现代产业园创业孵化园项目1#2#3#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安徽省第二建筑工程有限公司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虞捷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浙江求是工程咨询监理有限公司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高勇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宿州埇信国有资本投资运营集团有限公司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李根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4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宿州市城市棚户区改造工程师范巷东安置区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中煤第三建设（集团）有限责任公司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王东旋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国华工程科技（集团）有限责任公司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张东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宿州市安居置业有限公司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芦岩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埇桥区康复医院建设项目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安徽金皖建筑安装工程有限公司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章翼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安徽建鑫工程咨询有限公司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杨涛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安徽恒康实业有限公司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董超云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6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符离新建水厂及并网改造提升工程项目工程总承包（EPC）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中煤第三建设（集团）有限责任公司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张良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安徽建鑫工程咨询有限公司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万义飞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安徽拂晓实业集团有限公司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薛孝武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7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农科教基地、大学生创新创业中心、综合教学楼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安徽中河建设有限公司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靳庆明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杜军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宿州市重点工程建设管理局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8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宿州市中医院新院建设项目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中煤第三建设（集团）有限责任公司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张杰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李念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宿州市重点工程建设管理局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9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宿州市高新区工投半导体产业园一期工程项目1、2、3#厂房、综合楼、地下车库及室外配套项目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中煤第三建设（集团）有限责任公司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周大卫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中新创达咨询有限公司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顾平新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宿州市产业投资控股集团有限公司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李乐彬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10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康馨园1-3#、5-11#楼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安徽省宿州市辉鸿建筑安装工程有限公司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赵帅印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郭思静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宿州璞悦房地产开发有限公司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杨阿化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11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皖北医院健康服务中心建筑安装工程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中国有色金属工业第六冶金建设有限公司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肖建轩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安徽华东工程建设项目管理有限公司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马瑜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安徽皖北煤电集团总医院有限责任公司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周图富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12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宿州市城市棚户区改造工程马号安置区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安徽金皖建筑安装工程有限公司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谷雷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王小飞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宿州市安居置业有限公司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唐德隆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13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兴福园（宿州市人民路9#地安置区）A5、A9#楼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中煤第三建设（集团）有限责任公司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马恒伟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王龙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宿州市安居置业有限公司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唐德隆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14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宿州市陈营孜安置区01地块工程1、2、3、5#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中铁二十四局集团有限公司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郝忠旺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王威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中铁建设（宿州）城市发展有限公司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15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桃花苑5#、9#-11#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芜湖三江建筑安装有限公司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姜然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单伟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宿州科开房地产开发有限公司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甘俊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16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璞悦兰庭西区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安徽金皖建筑安装工程有限公司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朱翠丽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王岩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宿州市金皖房地产发展有限公司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ind w:firstLine="240" w:firstLineChars="10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17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贤林苑二期2#楼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安徽省宿州市辉鸿建筑安装工程有限公司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张道科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宿州市规划设计研究总院有限公司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张轩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安徽省恒馨房地产开发有限公司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孔令念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18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年产6万吨特种棉浆生产线搬迁改造项目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云厦建设集团有限公司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张满意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宿州市规划设计研究总院有限公司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张轩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安徽雪龙新材料（集团）有限公司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尚韧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19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花语华府项目1#-6#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中国铁建大桥工程局集团有限公司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颜廷丰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安徽恒信建设工程管理有限公司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王红梅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中铁建设（宿州）城市发展有限公司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泗县北城新天地13#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宿州广厦建设（集团）有限公司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张亭亭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刘勇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泗县城市建设投资有限公司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高邵伟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21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灵璧县建投南姚里项目设计采购施工总承包EPC（1#、2#）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中国一冶集团有限公司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杨熙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合肥市工程建设监理有限公司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董宏阔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灵璧县建灵投资管理有限公司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宁凯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22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灵璧县乐居世纪城建设项目二期（乐居.世纪嘉园D区）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中国一冶集团有限公司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刘忠云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汤胜利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灵璧县美居投资管理有限公司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马骁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23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灵璧县科技产业文化提升项目（三馆建设）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中国十七冶集团有限公司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葛洪锦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周丽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灵璧县建设投资集团有限公司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李子祥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24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灵璧县第九小学（龙山大道）项目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中国十七冶集团有限公司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何兆芳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成都衡泰工程管理有限责任公司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刘虎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灵璧县交通投资有限责任公司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陈尚飞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25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水墨小区项目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淮北矿业（集团）工程建设有限责任公司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章世林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浙江工程建设管理有限公司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杨晓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萧县安兴龙城旅游开发有限责任公司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袁磊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26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萧县凤城医院建设项目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安徽三建工程有限公司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杜学刚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京兴国际工程管理有限公司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陈赞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萧县泰合投资有限公司、萧县重点工程管理中心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程功尧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27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萧县东部新区乡村振兴（二期）2#、8#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中铁一局集团有限公司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李勇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安徽恒信建设工程管理有限公司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谢长海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萧县经开投资有限公司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董礼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28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张江萧县高科技园凤城项目A1#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中煤第三建设（集团）有限责任公司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刘春雨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安徽峙恒工程管理有限公司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李仁群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萧县龙城高新建设投资管理有限责任公司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韦少溥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29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萧县魏楼棚户区B地块及周边建设项目1#、8#、9#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安徽三建工程有限公司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赵东升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华理监理咨询有限公司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吴丙华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萧县新城建设投资有限公司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砀山县人民医院新院区三期（EPC）项目内科综合楼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中国核工业中原建设公司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朱晓强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华理监理咨询有限公司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侯岚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砀山县人民医院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侯德志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31</w:t>
            </w:r>
          </w:p>
        </w:tc>
        <w:tc>
          <w:tcPr>
            <w:tcW w:w="3180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砀山迈瑞医疗科技产业园项目（生产楼）</w:t>
            </w:r>
          </w:p>
        </w:tc>
        <w:tc>
          <w:tcPr>
            <w:tcW w:w="271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江苏通州二建建设工程集团有限公司</w:t>
            </w:r>
          </w:p>
        </w:tc>
        <w:tc>
          <w:tcPr>
            <w:tcW w:w="103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田连娣</w:t>
            </w:r>
          </w:p>
        </w:tc>
        <w:tc>
          <w:tcPr>
            <w:tcW w:w="220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西安普迈项目管理有限公司</w:t>
            </w:r>
          </w:p>
        </w:tc>
        <w:tc>
          <w:tcPr>
            <w:tcW w:w="975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刘兴国</w:t>
            </w:r>
          </w:p>
        </w:tc>
        <w:tc>
          <w:tcPr>
            <w:tcW w:w="2775" w:type="dxa"/>
          </w:tcPr>
          <w:p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砀山迈瑞医疗科技产业发展有限公司</w:t>
            </w:r>
          </w:p>
        </w:tc>
        <w:tc>
          <w:tcPr>
            <w:tcW w:w="1079" w:type="dxa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陆达章</w:t>
            </w:r>
          </w:p>
        </w:tc>
      </w:tr>
    </w:tbl>
    <w:p/>
    <w:sectPr>
      <w:pgSz w:w="16838" w:h="11906" w:orient="landscape"/>
      <w:pgMar w:top="1179" w:right="1440" w:bottom="1179" w:left="1440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GY5NjcxZTUyNjdkYmRjZWJlODdiZDE5YmEzZmUifQ=="/>
  </w:docVars>
  <w:rsids>
    <w:rsidRoot w:val="58096D5B"/>
    <w:rsid w:val="000E1CA5"/>
    <w:rsid w:val="003C5C1F"/>
    <w:rsid w:val="00477E51"/>
    <w:rsid w:val="00F35D37"/>
    <w:rsid w:val="01BD0BF1"/>
    <w:rsid w:val="01C64BF8"/>
    <w:rsid w:val="08AC6D2D"/>
    <w:rsid w:val="0E1A1265"/>
    <w:rsid w:val="19C74183"/>
    <w:rsid w:val="1D391D06"/>
    <w:rsid w:val="20533713"/>
    <w:rsid w:val="26966190"/>
    <w:rsid w:val="39C448C8"/>
    <w:rsid w:val="444610B0"/>
    <w:rsid w:val="4A0447D0"/>
    <w:rsid w:val="58096D5B"/>
    <w:rsid w:val="5CF10302"/>
    <w:rsid w:val="62684125"/>
    <w:rsid w:val="67221752"/>
    <w:rsid w:val="754F4D34"/>
    <w:rsid w:val="79D367DD"/>
    <w:rsid w:val="7B841759"/>
    <w:rsid w:val="7D0C38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uiPriority w:val="0"/>
  </w:style>
  <w:style w:type="character" w:customStyle="1" w:styleId="10">
    <w:name w:val="日期 Char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404</Words>
  <Characters>2309</Characters>
  <Lines>19</Lines>
  <Paragraphs>5</Paragraphs>
  <TotalTime>25</TotalTime>
  <ScaleCrop>false</ScaleCrop>
  <LinksUpToDate>false</LinksUpToDate>
  <CharactersWithSpaces>2708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2017-12-28T06:40:00Z</dcterms:created>
  <dc:creator>逍遥自在</dc:creator>
  <cp:lastModifiedBy>花火、</cp:lastModifiedBy>
  <cp:lastPrinted>2024-02-05T02:07:00Z</cp:lastPrinted>
  <dcterms:modified xsi:type="dcterms:W3CDTF">2024-02-06T03:35:36Z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272371255_btnclosed</vt:lpwstr>
  </property>
  <property fmtid="{D5CDD505-2E9C-101B-9397-08002B2CF9AE}" pid="4" name="ICV">
    <vt:lpwstr>C699173C35BE4F0C87F2C93762909539_13</vt:lpwstr>
  </property>
</Properties>
</file>