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C2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</w:pPr>
    </w:p>
    <w:p w14:paraId="298F3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</w:pPr>
    </w:p>
    <w:p w14:paraId="46CF7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</w:pPr>
    </w:p>
    <w:p w14:paraId="4CF4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</w:pPr>
      <w:bookmarkStart w:id="0" w:name="_GoBack"/>
      <w:bookmarkEnd w:id="0"/>
    </w:p>
    <w:p w14:paraId="27CC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  <w:t>关于组织申报</w:t>
      </w:r>
      <w:r>
        <w:rPr>
          <w:rFonts w:hint="eastAsia" w:eastAsia="方正小标宋_GBK" w:cs="Times New Roman"/>
          <w:b w:val="0"/>
          <w:bCs/>
          <w:color w:val="auto"/>
          <w:kern w:val="0"/>
          <w:sz w:val="44"/>
          <w:szCs w:val="44"/>
          <w:lang w:eastAsia="zh-CN"/>
        </w:rPr>
        <w:t>2025年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  <w:t>度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宿州市建设工程</w:t>
      </w:r>
    </w:p>
    <w:p w14:paraId="797B8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“金鸡杯”奖的通知</w:t>
      </w:r>
    </w:p>
    <w:p w14:paraId="336C26A2">
      <w:pPr>
        <w:spacing w:line="600" w:lineRule="exact"/>
        <w:rPr>
          <w:rFonts w:hint="default" w:ascii="Times New Roman" w:hAnsi="Times New Roman" w:eastAsia="仿宋_GB2312" w:cs="Times New Roman"/>
          <w:color w:val="auto"/>
          <w:szCs w:val="32"/>
        </w:rPr>
      </w:pPr>
    </w:p>
    <w:p w14:paraId="32949A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市交通局、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水利局，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住建局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、园区规划建设局（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相关单位：</w:t>
      </w:r>
    </w:p>
    <w:p w14:paraId="6264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>为充分发挥优质工程的示范引领作用，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增强建设工程质量意识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《宿州市建设工程“金鸡杯”奖评选办法》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附件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有关规定，经研究，决定组织开展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度宿州市建设工程“金鸡杯”奖申报评选工作。现将有关事项通知如下：</w:t>
      </w:r>
    </w:p>
    <w:p w14:paraId="11959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一、申报时间</w:t>
      </w:r>
    </w:p>
    <w:p w14:paraId="79018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10月</w:t>
      </w: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日-</w:t>
      </w: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11月</w:t>
      </w: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日</w:t>
      </w:r>
    </w:p>
    <w:p w14:paraId="5B0D4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二、申报对象</w:t>
      </w:r>
    </w:p>
    <w:p w14:paraId="0FE0F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eastAsia="zh-CN"/>
        </w:rPr>
        <w:t>本次申报工程为</w:t>
      </w: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6月30日前竣工验收</w:t>
      </w: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合格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且已完成</w:t>
      </w: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竣工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验收备案（房屋建筑工程、市政工程、园林工程）并投入使用，或综合验收（交通工程、水利工程等）的建设工程项目。</w:t>
      </w:r>
    </w:p>
    <w:p w14:paraId="2B857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三、申报规模</w:t>
      </w:r>
    </w:p>
    <w:p w14:paraId="2E7C04B0">
      <w:pPr>
        <w:spacing w:line="576" w:lineRule="exact"/>
        <w:ind w:firstLine="640" w:firstLineChars="20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各类工程按照宿州市建设工程“金鸡杯”奖申报规模标准（附件</w:t>
      </w: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）的项目类别规模申报。</w:t>
      </w:r>
    </w:p>
    <w:p w14:paraId="0E9A5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四、申报资料</w:t>
      </w:r>
    </w:p>
    <w:p w14:paraId="1817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（一）宿州市建设工程“金鸡杯”奖申报资料（附件</w:t>
      </w: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）一式一份，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宿州市建设工程“金鸡杯”奖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申报表（附件</w:t>
      </w: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）一式三份，其中一份申报表与申报资料合并装订成册，其余两份申报表单独装订成册。</w:t>
      </w:r>
    </w:p>
    <w:p w14:paraId="56E35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（二）申报资料与申报表各提供扫描件一份拷贝于U盘同纸质版材料一并报送。</w:t>
      </w:r>
    </w:p>
    <w:p w14:paraId="0B83F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五、申报程序及要求</w:t>
      </w:r>
    </w:p>
    <w:p w14:paraId="48E6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（一）企业自愿申报宿州市建设工程“金鸡杯”奖，申报表中的各参建单位名称、项目负责人、总监名称、申报单位联系人及联系电话应准确无误，内容填写完整、印章清晰。在规定时间内按要求将工程项目申报表及申报材料按照项目类别，分别报至项目属地所在市、县（区）、园区住房城乡建设或交通运输、水利行政主管部门。</w:t>
      </w:r>
    </w:p>
    <w:p w14:paraId="74A63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（二）市交通运输、市水利主管部门、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住建局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、园区规划建设局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分别按照“金鸡杯”奖申报条件，对申报材料的真实性和完整性进行初审。按照“好中选优”的原则择优推荐申报项目，签署审核意见盖公章后汇总，将工程项目申报资料等相关材料按照项目类别，分别报送对应市级主管部门进行资格审查。</w:t>
      </w:r>
    </w:p>
    <w:p w14:paraId="739BC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（三）所有申报项目提供</w:t>
      </w: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度宿州市建设工程“金鸡杯”奖申报情况汇总表（附件5）电子档及盖章扫描件各一份，发送至市住房和城乡建设局质监站邮箱（交通工程、水利工程分别报送市交通运输、市水利主管部门，由市交通局、市水利局汇总报送市住建局</w:t>
      </w:r>
      <w:r>
        <w:rPr>
          <w:rFonts w:hint="eastAsia" w:eastAsia="方正仿宋_GBK" w:cs="Times New Roman"/>
          <w:color w:val="auto"/>
          <w:kern w:val="0"/>
          <w:szCs w:val="32"/>
          <w:lang w:val="en-US" w:eastAsia="zh-CN"/>
        </w:rPr>
        <w:t>1207室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）。</w:t>
      </w:r>
    </w:p>
    <w:p w14:paraId="3348F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>联系人：</w:t>
      </w:r>
    </w:p>
    <w:p w14:paraId="098F3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市住建局：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eastAsia="zh-CN"/>
        </w:rPr>
        <w:t>孙景阳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 xml:space="preserve">  联系电话：0557-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3962307</w:t>
      </w:r>
    </w:p>
    <w:p w14:paraId="3217C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 xml:space="preserve">邮箱：    zhijianzhan3962307@163.com        </w:t>
      </w:r>
    </w:p>
    <w:p w14:paraId="105F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20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 xml:space="preserve">市交通局：郑晓强  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0557-3926065</w:t>
      </w:r>
    </w:p>
    <w:p w14:paraId="02CA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20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市水利局：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李雪微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0557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-3058203</w:t>
      </w:r>
    </w:p>
    <w:p w14:paraId="62157907">
      <w:pPr>
        <w:tabs>
          <w:tab w:val="left" w:pos="6600"/>
        </w:tabs>
        <w:spacing w:line="576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附件：</w:t>
      </w:r>
    </w:p>
    <w:p w14:paraId="357B8BF4"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1、宿州市建设工程“金鸡杯”奖评选办法</w:t>
      </w:r>
    </w:p>
    <w:p w14:paraId="5ADD228E"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2、宿州市建设工程“金鸡杯”奖申报规模标准</w:t>
      </w:r>
    </w:p>
    <w:p w14:paraId="58AAC23B"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3、宿州市建设工程“金鸡杯”奖申报资料</w:t>
      </w:r>
    </w:p>
    <w:p w14:paraId="5BE3A4BC"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4、宿州市建设工程“金鸡杯”奖申报表</w:t>
      </w:r>
    </w:p>
    <w:p w14:paraId="46D1E16D"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32"/>
          <w:lang w:val="en-US" w:eastAsia="zh-CN"/>
        </w:rPr>
        <w:t>5、</w:t>
      </w:r>
      <w:r>
        <w:rPr>
          <w:rFonts w:hint="eastAsia" w:eastAsia="方正仿宋_GBK" w:cs="Times New Roman"/>
          <w:color w:val="auto"/>
          <w:spacing w:val="1"/>
          <w:w w:val="96"/>
          <w:kern w:val="0"/>
          <w:sz w:val="32"/>
          <w:szCs w:val="32"/>
          <w:fitText w:val="7136" w:id="181865523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spacing w:val="1"/>
          <w:w w:val="96"/>
          <w:kern w:val="0"/>
          <w:sz w:val="32"/>
          <w:szCs w:val="32"/>
          <w:fitText w:val="7136" w:id="181865523"/>
          <w:lang w:val="en-US" w:eastAsia="zh-CN"/>
        </w:rPr>
        <w:t>度宿州市建设工程“金鸡杯”奖申报情况汇总</w:t>
      </w:r>
      <w:r>
        <w:rPr>
          <w:rFonts w:hint="default" w:ascii="Times New Roman" w:hAnsi="Times New Roman" w:eastAsia="方正仿宋_GBK" w:cs="Times New Roman"/>
          <w:color w:val="auto"/>
          <w:spacing w:val="14"/>
          <w:w w:val="96"/>
          <w:kern w:val="0"/>
          <w:sz w:val="32"/>
          <w:szCs w:val="32"/>
          <w:fitText w:val="7136" w:id="181865523"/>
          <w:lang w:val="en-US" w:eastAsia="zh-CN"/>
        </w:rPr>
        <w:t>表</w:t>
      </w:r>
    </w:p>
    <w:p w14:paraId="1AB21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color w:val="auto"/>
          <w:szCs w:val="32"/>
        </w:rPr>
      </w:pPr>
    </w:p>
    <w:p w14:paraId="2C77D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color w:val="auto"/>
          <w:szCs w:val="32"/>
        </w:rPr>
      </w:pPr>
    </w:p>
    <w:p w14:paraId="09E9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Cs w:val="32"/>
        </w:rPr>
        <w:t>宿州市住房和城乡建设</w:t>
      </w:r>
      <w:r>
        <w:rPr>
          <w:rFonts w:hint="default" w:ascii="Times New Roman" w:hAnsi="Times New Roman" w:eastAsia="方正仿宋_GBK" w:cs="Times New Roman"/>
          <w:color w:val="auto"/>
          <w:szCs w:val="32"/>
          <w:lang w:eastAsia="zh-CN"/>
        </w:rPr>
        <w:t>局</w:t>
      </w:r>
    </w:p>
    <w:p w14:paraId="7764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</w:pPr>
      <w:r>
        <w:rPr>
          <w:rFonts w:hint="eastAsia" w:eastAsia="方正仿宋_GBK" w:cs="Times New Roman"/>
          <w:color w:val="auto"/>
          <w:szCs w:val="32"/>
          <w:lang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>月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Cs w:val="32"/>
        </w:rPr>
        <w:t xml:space="preserve">日     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 xml:space="preserve">                </w:t>
      </w:r>
    </w:p>
    <w:p w14:paraId="511BE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20D5B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1AF9E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716C0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4462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35547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3D1DE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67EE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61D49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02C80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3CF12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5234A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45300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65E4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146E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31628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4F7E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5BC73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 w14:paraId="5D4A5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98F3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宿州市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建设工程“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金鸡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杯”奖评选办法</w:t>
      </w:r>
    </w:p>
    <w:p w14:paraId="3F474249">
      <w:pPr>
        <w:spacing w:line="576" w:lineRule="exact"/>
        <w:jc w:val="center"/>
        <w:rPr>
          <w:rFonts w:hint="eastAsia" w:ascii="黑体" w:eastAsia="黑体" w:cs="黑体"/>
          <w:color w:val="000000"/>
          <w:sz w:val="32"/>
          <w:szCs w:val="32"/>
        </w:rPr>
      </w:pPr>
    </w:p>
    <w:p w14:paraId="12405013">
      <w:pPr>
        <w:spacing w:line="576" w:lineRule="exact"/>
        <w:jc w:val="center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第一章 总 则</w:t>
      </w:r>
    </w:p>
    <w:p w14:paraId="12450EC4">
      <w:pPr>
        <w:pStyle w:val="10"/>
        <w:widowControl/>
        <w:shd w:val="clear" w:color="auto" w:fill="FFFFFF"/>
        <w:spacing w:line="576" w:lineRule="exact"/>
        <w:ind w:firstLine="640" w:firstLineChars="200"/>
        <w:jc w:val="both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>第一条</w:t>
      </w:r>
      <w:r>
        <w:rPr>
          <w:rFonts w:hint="eastAsia" w:ascii="楷体" w:eastAsia="楷体" w:cs="华文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为进一步提高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建筑业企业质量管理水平，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提升建设工程质量品质，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鼓励争先创优，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规范我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建设工程“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杯”奖（以下简称“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杯”奖）的评选活动，依据《建设工程质量管理条例》和《安徽省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建设工程质量管理办法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》，结合我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实际，制定本办法。</w:t>
      </w:r>
    </w:p>
    <w:p w14:paraId="20380CD8">
      <w:pPr>
        <w:pStyle w:val="10"/>
        <w:widowControl/>
        <w:shd w:val="clear" w:color="auto" w:fill="FFFFFF"/>
        <w:spacing w:line="576" w:lineRule="exact"/>
        <w:ind w:firstLine="640" w:firstLineChars="200"/>
        <w:jc w:val="both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 xml:space="preserve">第二条 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杯”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奖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是我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建设工程质量的最高奖。获奖工程为建设规范、设计施工先进、质量优良、运行安全可靠的工程，工程质量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处于我市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领先水平。</w:t>
      </w:r>
    </w:p>
    <w:p w14:paraId="13B1C225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 xml:space="preserve">第三条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宿州市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城乡建设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成立“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杯”奖评选工作委员会，负责“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杯”奖的评选工作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具体工作由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宿州市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建设工程质量监督站组织实施。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交通运输、水利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主管部门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分别成立评选工作委员会，负责交通、水利工程项目的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申报评审工作，由市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城乡建设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局汇总统一表彰。</w:t>
      </w:r>
    </w:p>
    <w:p w14:paraId="4558F79C">
      <w:pPr>
        <w:spacing w:line="576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 xml:space="preserve">第四条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杯”奖评选工作遵循实事求是、好中选优、严格标准、科学严谨和公开、公平、公正的原则。</w:t>
      </w:r>
    </w:p>
    <w:p w14:paraId="001BE128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 xml:space="preserve">第五条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杯”奖每年评选、公布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、表彰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一次。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申报安徽省建设工程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黄山杯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的从获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奖的项目中择优推荐。</w:t>
      </w:r>
    </w:p>
    <w:p w14:paraId="4DAE1755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</w:p>
    <w:p w14:paraId="7F6C0CAE">
      <w:pPr>
        <w:spacing w:line="576" w:lineRule="exact"/>
        <w:jc w:val="center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第二章 评选范围</w:t>
      </w:r>
    </w:p>
    <w:p w14:paraId="019EB9CC">
      <w:pPr>
        <w:tabs>
          <w:tab w:val="left" w:pos="4858"/>
        </w:tabs>
        <w:ind w:firstLine="627" w:firstLineChars="196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 xml:space="preserve">第六条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金鸡杯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”奖的评选对象是在我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已经建成并投入使用的各类新建工程。获奖单位为工程的建设、施工和监理单位，施工单位包括承建单位和主要参建单位。参与评选工程的单位被列入严重失信主体名单的，不得参与申报评选。</w:t>
      </w:r>
    </w:p>
    <w:p w14:paraId="200EE865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 xml:space="preserve">第七条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杯”奖的评选工程分为房屋建筑工程、市政工程、园林工程和交通工程、水利工程。</w:t>
      </w:r>
    </w:p>
    <w:p w14:paraId="24779423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各类建设工程申报规模标准详见本办法附件。</w:t>
      </w:r>
    </w:p>
    <w:p w14:paraId="47522BAB">
      <w:pPr>
        <w:pStyle w:val="10"/>
        <w:widowControl/>
        <w:shd w:val="clear" w:color="auto" w:fill="FFFFFF"/>
        <w:spacing w:line="576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>第</w:t>
      </w:r>
      <w:r>
        <w:rPr>
          <w:rFonts w:hint="eastAsia" w:ascii="黑体" w:eastAsia="黑体" w:cs="黑体"/>
          <w:color w:val="000000"/>
          <w:sz w:val="32"/>
          <w:szCs w:val="32"/>
        </w:rPr>
        <w:t>八</w:t>
      </w:r>
      <w:r>
        <w:rPr>
          <w:rFonts w:hint="eastAsia" w:ascii="黑体" w:eastAsia="黑体" w:cs="黑体"/>
          <w:color w:val="000000"/>
          <w:kern w:val="2"/>
          <w:sz w:val="32"/>
          <w:szCs w:val="32"/>
        </w:rPr>
        <w:t xml:space="preserve">条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杯”奖申报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由工程项目承建单位提出并按规定提交相关资料，建设、监理单位应予以支持配合。</w:t>
      </w:r>
    </w:p>
    <w:p w14:paraId="3EB5E131">
      <w:pPr>
        <w:pStyle w:val="10"/>
        <w:widowControl/>
        <w:shd w:val="clear" w:color="auto" w:fill="FFFFFF"/>
        <w:spacing w:line="576" w:lineRule="exac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>第九条</w:t>
      </w:r>
      <w:r>
        <w:rPr>
          <w:rFonts w:hint="eastAsia" w:ascii="楷体" w:eastAsia="楷体" w:cs="华文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申报“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杯”奖工程的承建单位，是指与申报工程的建设单位签订施工总承包合同的独立法人单位。</w:t>
      </w:r>
    </w:p>
    <w:p w14:paraId="23547C53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（一）房屋建筑工程，承建了地基基础和主体结构的施工单位；</w:t>
      </w:r>
    </w:p>
    <w:p w14:paraId="17349AF4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（二）市政工程、园林工程和交通工程、水利工程，承建了主体工程或主要分部工程的施工单位。</w:t>
      </w:r>
    </w:p>
    <w:p w14:paraId="1510BE2E">
      <w:pPr>
        <w:pStyle w:val="10"/>
        <w:widowControl/>
        <w:shd w:val="clear" w:color="auto" w:fill="FFFFFF"/>
        <w:spacing w:line="576" w:lineRule="exact"/>
        <w:ind w:firstLine="627" w:firstLineChars="196"/>
        <w:jc w:val="both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>第十条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 xml:space="preserve"> 申报“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杯”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奖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工程的主要参建单位，是指与该工程的承建单位签订分包合同的独立法人单位，其完成建设工作量应占工程总量的10%以上。</w:t>
      </w:r>
    </w:p>
    <w:p w14:paraId="44B8B0F5">
      <w:pPr>
        <w:spacing w:line="576" w:lineRule="exact"/>
        <w:jc w:val="center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第三章 申报条件</w:t>
      </w:r>
    </w:p>
    <w:p w14:paraId="09AF568F">
      <w:pPr>
        <w:spacing w:line="576" w:lineRule="exact"/>
        <w:ind w:firstLine="640" w:firstLineChars="20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楷体" w:eastAsia="楷体" w:cs="华文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申报“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杯”奖的工程应具备以下条件：</w:t>
      </w:r>
    </w:p>
    <w:p w14:paraId="6A4FEF62">
      <w:pPr>
        <w:spacing w:line="576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（一）符合法定基本建设程序、国家工程建设强制性标准和有关节地、节能、环保的规定；</w:t>
      </w:r>
    </w:p>
    <w:p w14:paraId="10539054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（二）工程在建设过程中认真贯彻执行《工程质量安全手册》</w:t>
      </w:r>
      <w:r>
        <w:rPr>
          <w:rFonts w:hint="eastAsia" w:ascii="仿宋" w:hAnsi="仿宋" w:eastAsia="仿宋"/>
          <w:sz w:val="32"/>
          <w:szCs w:val="32"/>
        </w:rPr>
        <w:t>或相关行业管理规定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，落实工程质量安全管理标准化要求，积极采用新技术、新工艺、新材料、新设备；</w:t>
      </w:r>
    </w:p>
    <w:p w14:paraId="5935E541">
      <w:pPr>
        <w:spacing w:line="576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近三年内竣工验收备案或交工（交通工程）、投入使用验收（水利工程）的项目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，经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过一年以上的使用检验未发现质量缺陷和质量隐患，且未擅自改变原设计用途，各项技术指标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处于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本专业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内先进水平。</w:t>
      </w:r>
    </w:p>
    <w:p w14:paraId="3E045D35">
      <w:pPr>
        <w:pStyle w:val="10"/>
        <w:widowControl/>
        <w:shd w:val="clear" w:color="auto" w:fill="FFFFFF"/>
        <w:spacing w:line="576" w:lineRule="exact"/>
        <w:ind w:firstLine="640" w:firstLineChars="200"/>
        <w:jc w:val="both"/>
        <w:rPr>
          <w:rFonts w:ascii="楷体" w:hAnsi="楷体" w:eastAsia="楷体" w:cs="华文仿宋"/>
          <w:sz w:val="30"/>
          <w:szCs w:val="30"/>
          <w:shd w:val="clear" w:color="auto" w:fill="FFFFFF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>第十二条</w:t>
      </w:r>
      <w:r>
        <w:rPr>
          <w:rFonts w:hint="eastAsia" w:ascii="楷体" w:eastAsia="楷体" w:cs="华文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下列建设工程不得申报“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杯”奖： </w:t>
      </w:r>
    </w:p>
    <w:p w14:paraId="2FD7B4E3">
      <w:pPr>
        <w:spacing w:line="576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（一）不符合国家行业政策、技术标准的；</w:t>
      </w:r>
    </w:p>
    <w:p w14:paraId="53C57589">
      <w:pPr>
        <w:spacing w:line="576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（二）保密工程或竣工后被隐蔽、工程质量不能进行复查的；</w:t>
      </w:r>
    </w:p>
    <w:p w14:paraId="35564AFB">
      <w:pPr>
        <w:spacing w:line="576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（三）已经参加过“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杯”奖评选未获奖的；</w:t>
      </w:r>
    </w:p>
    <w:p w14:paraId="6E077E76">
      <w:pPr>
        <w:spacing w:line="576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（四）申报工程虽已通过竣工验收备案，但单体工程仍有甩项，工程未全部完工的；</w:t>
      </w:r>
    </w:p>
    <w:p w14:paraId="1CD27574">
      <w:pPr>
        <w:spacing w:line="576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（五）申报工程发生过一般及以上质量或安全生产事故的，或在社会上造成恶劣影响的；</w:t>
      </w:r>
    </w:p>
    <w:p w14:paraId="5A1FC537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（六）申报工程在建设期间承（参）建单位因质量安全问题被行政主管部门行政处罚的；</w:t>
      </w:r>
    </w:p>
    <w:p w14:paraId="4ECE69AF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（七）申报工程在建设期间承（参）建单位因拖欠农民工工资，情节严重或在社会上造成恶劣影响的；</w:t>
      </w:r>
    </w:p>
    <w:p w14:paraId="3A0428F0">
      <w:pPr>
        <w:spacing w:line="576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（八）申报工程由于信访投诉在社会上造成恶劣影响的。</w:t>
      </w:r>
    </w:p>
    <w:p w14:paraId="735223F7">
      <w:pPr>
        <w:spacing w:line="576" w:lineRule="exact"/>
        <w:jc w:val="center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第四章 评选程序</w:t>
      </w:r>
    </w:p>
    <w:p w14:paraId="5D2A6D82">
      <w:pPr>
        <w:spacing w:line="576" w:lineRule="exact"/>
        <w:ind w:firstLine="627" w:firstLineChars="196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第十三条</w:t>
      </w:r>
      <w:r>
        <w:rPr>
          <w:rFonts w:hint="eastAsia" w:ascii="楷体" w:eastAsia="楷体" w:cs="华文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杯”奖由承建单位组织申报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，或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由建设单位组织承建单位联合申报。</w:t>
      </w:r>
    </w:p>
    <w:p w14:paraId="1F2ECCFC">
      <w:pPr>
        <w:pStyle w:val="10"/>
        <w:widowControl/>
        <w:shd w:val="clear" w:color="auto" w:fill="FFFFFF"/>
        <w:spacing w:line="576" w:lineRule="exact"/>
        <w:ind w:firstLine="552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>第十四条</w:t>
      </w:r>
      <w:r>
        <w:rPr>
          <w:rFonts w:hint="eastAsia" w:ascii="楷体" w:eastAsia="楷体" w:cs="华文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杯”奖申报程序：</w:t>
      </w:r>
    </w:p>
    <w:p w14:paraId="0FB085CE">
      <w:pPr>
        <w:numPr>
          <w:ilvl w:val="0"/>
          <w:numId w:val="1"/>
        </w:num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制定创优计划。计划申报“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杯”奖的新开工房屋建筑工程、市政工程、园林工程，申报单位应制定包括质量目标、创优措施和创优组织管理等内容的创优计划，于开工后一个月内将创优计划报市住房城乡建设主管部门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（市质监站具体负责）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414357D6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交通工程、水利工程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报市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交通运输、水利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主管部门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50EB0783">
      <w:pPr>
        <w:numPr>
          <w:ilvl w:val="0"/>
          <w:numId w:val="1"/>
        </w:num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加强过程管控。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各级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住房城乡建设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交通运输、水利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主管部门对纳入本地“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杯”奖创优计划的工程项目应建立创优项目库，设专人负责，在施工过程中组织相关专业的专家，对其地基基础、主体结构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施工进行不少于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次的中间质量检查，并有完备的检查记录和评价结论，于每年3月底将创优项目库及质量检查情况报送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建设工程质量监督站。</w:t>
      </w:r>
    </w:p>
    <w:p w14:paraId="624A2498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（三）组织推荐申报。符合申报条件的工程，由申报单位根据工程类别将申报材料分别向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住房城乡建设、交通运输、水利主管部门申报。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各县区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住房城乡建设、交通运输、水利主管部门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应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按照“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杯”奖申报条件，分别对申报材料的真实性和完整性进行初审，并按照“好中选优”的原则，在申报名额指标内择优推荐。</w:t>
      </w:r>
    </w:p>
    <w:p w14:paraId="555AA72D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（四）提交审核材料。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各县区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住房城乡建设、交通运输、水利主管部门将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初审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符合条件的申报工程及申报材料，按工程类别分别提交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住房城乡建设、交通运输、水利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主管部门。</w:t>
      </w:r>
    </w:p>
    <w:p w14:paraId="2B3773BA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跨区域交通、水利建设工程可由申报单位直接向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级行业或工程项目主管部门提交申报材料进行申报。</w:t>
      </w:r>
    </w:p>
    <w:p w14:paraId="27210413">
      <w:pPr>
        <w:spacing w:line="576" w:lineRule="exact"/>
        <w:ind w:firstLine="640" w:firstLineChars="200"/>
        <w:rPr>
          <w:rFonts w:hint="eastAsia" w:ascii="仿宋_GB2312" w:eastAsia="黑体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获“市质量标准化示范工程”或“安全文明工地”称号、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实施“工地开放日”制度和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开展“红色工地”“绿色工地”“智慧工地”“安心工地”建设的工程，同等条件下优先推荐申报“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。</w:t>
      </w:r>
    </w:p>
    <w:p w14:paraId="7DE644F8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第十五条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杯”奖评审程序：</w:t>
      </w:r>
    </w:p>
    <w:p w14:paraId="55FD5DE1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（一）资格审查。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住房城乡建设、交通运输、水利主管部门按工程类别对工程申报材料进行审查，符合申报条件且申报材料齐全、规范的，予以通过。</w:t>
      </w:r>
    </w:p>
    <w:p w14:paraId="08AA1C3B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（二）现场复查。“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杯”奖评选工作委员会按工程类别从“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杯”奖专家库中抽取专家，组织专家现场复查。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各行业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现场复查专家组通过听取申报单位汇报、查看工程现场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、入户走访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、观看工程声像资料、查阅资料、集中评议等形式,开展现场复查工作，形成现场复查书面报告，并按工程项目综合评价状况对复查工程项目进行推荐排序，提交获奖建议名单。</w:t>
      </w:r>
    </w:p>
    <w:p w14:paraId="744456A7">
      <w:pPr>
        <w:spacing w:line="576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（三）综合评审。“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杯”奖评选工作委员会组织召开评审会，听取现场复查专家组提交的建议名单进行综合评审，提出“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杯”奖工程项目提名名单。</w:t>
      </w:r>
    </w:p>
    <w:p w14:paraId="439D1F39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（四）公示。经审议通过的“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杯”奖获奖工程项目提名名单，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在市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住房城乡建设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交通运输、水利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主管部门网站上进行公示，公示期限为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天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。对公示有异议的工程项目进行复议，必要时组织有关专家现场复查。</w:t>
      </w:r>
    </w:p>
    <w:p w14:paraId="0D01F45E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（五）审定。根据公示情况，“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杯”奖评选工作委员会提请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住房城乡建设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交通运输、水利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主管部门对“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杯”奖获奖工程项目提名名单进行审定。</w:t>
      </w:r>
    </w:p>
    <w:p w14:paraId="2DC09603">
      <w:pPr>
        <w:spacing w:line="576" w:lineRule="exact"/>
        <w:ind w:firstLine="640" w:firstLineChars="20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（六）公布。对通过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住房城乡建设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交通运输、水利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主管部门审定的“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杯”奖获奖工程项目，由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住房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城乡建设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局汇总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公布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表彰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 w14:paraId="7D93E9A2">
      <w:pPr>
        <w:spacing w:line="576" w:lineRule="exact"/>
        <w:jc w:val="center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第五章 成果应用</w:t>
      </w:r>
    </w:p>
    <w:p w14:paraId="54AE4AB2">
      <w:pPr>
        <w:pStyle w:val="10"/>
        <w:widowControl/>
        <w:shd w:val="clear" w:color="auto" w:fill="FFFFFF"/>
        <w:spacing w:line="576" w:lineRule="exact"/>
        <w:ind w:firstLine="627" w:firstLineChars="196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 xml:space="preserve">第十六条 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杯”奖评选结果纳入市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（县区）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住房城乡建设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交通运输、水利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市场信用评价和建设工程招投标管理范畴。</w:t>
      </w:r>
    </w:p>
    <w:p w14:paraId="0D26ED16">
      <w:pPr>
        <w:pStyle w:val="10"/>
        <w:widowControl/>
        <w:shd w:val="clear" w:color="auto" w:fill="FFFFFF"/>
        <w:spacing w:line="576" w:lineRule="exact"/>
        <w:ind w:firstLine="147" w:firstLineChars="49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楷体" w:eastAsia="楷体" w:cs="华文仿宋"/>
          <w:sz w:val="30"/>
          <w:szCs w:val="30"/>
          <w:shd w:val="clear" w:color="auto" w:fill="FFFFFF"/>
        </w:rPr>
        <w:t xml:space="preserve">   </w:t>
      </w:r>
      <w:r>
        <w:rPr>
          <w:rFonts w:hint="eastAsia" w:ascii="黑体" w:eastAsia="黑体" w:cs="黑体"/>
          <w:color w:val="000000"/>
          <w:kern w:val="2"/>
          <w:sz w:val="32"/>
          <w:szCs w:val="32"/>
        </w:rPr>
        <w:t>第十七条</w:t>
      </w:r>
      <w:r>
        <w:rPr>
          <w:rFonts w:hint="eastAsia" w:ascii="楷体" w:eastAsia="楷体" w:cs="华文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各地、各部门和企业可根据政策规定或合同约定，对获奖单位和有关人员给予奖励。</w:t>
      </w:r>
    </w:p>
    <w:p w14:paraId="2AF413E6">
      <w:pPr>
        <w:pStyle w:val="10"/>
        <w:widowControl/>
        <w:shd w:val="clear" w:color="auto" w:fill="FFFFFF"/>
        <w:spacing w:line="576" w:lineRule="exact"/>
        <w:ind w:firstLine="54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>第十八条</w:t>
      </w:r>
      <w:r>
        <w:rPr>
          <w:rFonts w:hint="eastAsia" w:ascii="楷体" w:eastAsia="楷体" w:cs="华文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住房城乡建设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交通运输、水利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主管部门从获“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杯”奖工程项目中按自愿申报原则择优推荐符合条件的工程项目参评“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黄山杯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”奖。</w:t>
      </w:r>
    </w:p>
    <w:p w14:paraId="1CA4B2E6">
      <w:pPr>
        <w:pStyle w:val="10"/>
        <w:widowControl/>
        <w:shd w:val="clear" w:color="auto" w:fill="FFFFFF"/>
        <w:spacing w:line="576" w:lineRule="exact"/>
        <w:ind w:firstLine="540"/>
        <w:jc w:val="both"/>
        <w:rPr>
          <w:rFonts w:ascii="楷体" w:hAnsi="楷体" w:eastAsia="楷体" w:cs="华文仿宋"/>
          <w:sz w:val="30"/>
          <w:szCs w:val="30"/>
          <w:shd w:val="clear" w:color="auto" w:fill="FFFFFF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>第十九条</w:t>
      </w:r>
      <w:r>
        <w:rPr>
          <w:rFonts w:hint="eastAsia" w:ascii="楷体" w:eastAsia="楷体" w:cs="华文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申报单位存在弄虚作假，或发现获奖工程项目存在质量问题的，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住房城乡建设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交通运输、水利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主管部门应撤销该工程项目“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杯”奖，收回证书和奖杯, 并公开通报。</w:t>
      </w:r>
    </w:p>
    <w:p w14:paraId="753062D6">
      <w:pPr>
        <w:spacing w:line="576" w:lineRule="exact"/>
        <w:jc w:val="center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第六章 评选纪律</w:t>
      </w:r>
    </w:p>
    <w:p w14:paraId="5E127E7A">
      <w:pPr>
        <w:spacing w:line="576" w:lineRule="exact"/>
        <w:ind w:firstLine="627" w:firstLineChars="196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 xml:space="preserve">第二十条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杯”奖评选工作严格执行国家有关工程建设质量管理法律、法规和国家、行业以及地方有关技术标准。参与评选的相关单位和人员应坚持原则、秉公办事、廉洁自律，严格执行本办法和有关纪律规定。</w:t>
      </w:r>
    </w:p>
    <w:p w14:paraId="3BD2691B">
      <w:pPr>
        <w:pStyle w:val="10"/>
        <w:shd w:val="clear" w:color="auto" w:fill="FFFFFF"/>
        <w:spacing w:line="576" w:lineRule="exact"/>
        <w:ind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 xml:space="preserve">第二十一条 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工程项目现场复查和评审专家实行回避制度。现场复查专家不得参与复查本单位的申报工程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，评审专家不得选自当年有申报工程的企业。</w:t>
      </w:r>
    </w:p>
    <w:p w14:paraId="08D7B661">
      <w:pPr>
        <w:pStyle w:val="10"/>
        <w:shd w:val="clear" w:color="auto" w:fill="FFFFFF"/>
        <w:spacing w:line="576" w:lineRule="exact"/>
        <w:ind w:firstLine="640" w:firstLineChars="200"/>
        <w:jc w:val="both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 xml:space="preserve">第二十二条 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评选工作接受社会和公众的监督，任何单位和个人发现评选过程中存在违规、违纪、违法问题，可以向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住房城乡建设、交通运输、水利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主管部门或纪检监察机关投诉、举报。</w:t>
      </w:r>
    </w:p>
    <w:p w14:paraId="0540C367">
      <w:pPr>
        <w:pStyle w:val="10"/>
        <w:widowControl/>
        <w:shd w:val="clear" w:color="auto" w:fill="FFFFFF"/>
        <w:spacing w:line="576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>第二十三条</w:t>
      </w:r>
      <w:r>
        <w:rPr>
          <w:rFonts w:hint="eastAsia" w:ascii="楷体" w:eastAsia="楷体" w:cs="华文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凡违反本办法及有关纪律规定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的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，对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eastAsia="zh-CN"/>
        </w:rPr>
        <w:t>其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申报工程取消参评资格。</w:t>
      </w:r>
    </w:p>
    <w:p w14:paraId="71931DBF">
      <w:pPr>
        <w:pStyle w:val="10"/>
        <w:widowControl/>
        <w:shd w:val="clear" w:color="auto" w:fill="FFFFFF"/>
        <w:spacing w:line="576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复查、评审专家违反本办法及有关纪律规定的，取消复查、评审资格。</w:t>
      </w:r>
    </w:p>
    <w:p w14:paraId="60B3429D">
      <w:pPr>
        <w:pStyle w:val="10"/>
        <w:widowControl/>
        <w:shd w:val="clear" w:color="auto" w:fill="FFFFFF"/>
        <w:spacing w:line="576" w:lineRule="exact"/>
        <w:ind w:firstLine="640" w:firstLineChars="200"/>
        <w:jc w:val="both"/>
        <w:rPr>
          <w:rFonts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相关组织单位和工作人员违反本办法及有关纪律规定的，依法依规进行处理。</w:t>
      </w:r>
    </w:p>
    <w:p w14:paraId="1F06C641">
      <w:pPr>
        <w:pStyle w:val="10"/>
        <w:widowControl/>
        <w:shd w:val="clear" w:color="auto" w:fill="FFFFFF"/>
        <w:spacing w:line="576" w:lineRule="exact"/>
        <w:ind w:firstLine="640" w:firstLineChars="200"/>
        <w:jc w:val="both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 xml:space="preserve">第二十四条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杯”奖评选不向参与申报评选的单位收取任何费用。</w:t>
      </w:r>
    </w:p>
    <w:p w14:paraId="6BC5F71D">
      <w:pPr>
        <w:spacing w:line="576" w:lineRule="exact"/>
        <w:jc w:val="center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第七章  附 则</w:t>
      </w:r>
    </w:p>
    <w:p w14:paraId="272BA21F">
      <w:pPr>
        <w:spacing w:line="576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 xml:space="preserve">第二十五条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企业对外援建等工程获得当地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级优质工程奖的，追加认定其获“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杯”奖。</w:t>
      </w:r>
    </w:p>
    <w:p w14:paraId="3C1ACEEB">
      <w:pPr>
        <w:pStyle w:val="10"/>
        <w:widowControl/>
        <w:shd w:val="clear" w:color="auto" w:fill="FFFFFF"/>
        <w:spacing w:line="576" w:lineRule="exact"/>
        <w:ind w:firstLine="627" w:firstLineChars="196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黑体" w:eastAsia="黑体" w:cs="黑体"/>
          <w:color w:val="000000"/>
          <w:kern w:val="2"/>
          <w:sz w:val="32"/>
          <w:szCs w:val="32"/>
        </w:rPr>
        <w:t>第二十</w:t>
      </w:r>
      <w:r>
        <w:rPr>
          <w:rFonts w:hint="eastAsia" w:ascii="黑体" w:eastAsia="黑体" w:cs="黑体"/>
          <w:color w:val="000000"/>
          <w:kern w:val="2"/>
          <w:sz w:val="32"/>
          <w:szCs w:val="32"/>
          <w:lang w:eastAsia="zh-CN"/>
        </w:rPr>
        <w:t>六</w:t>
      </w:r>
      <w:r>
        <w:rPr>
          <w:rFonts w:hint="eastAsia" w:ascii="黑体" w:eastAsia="黑体" w:cs="黑体"/>
          <w:color w:val="000000"/>
          <w:kern w:val="2"/>
          <w:sz w:val="32"/>
          <w:szCs w:val="32"/>
        </w:rPr>
        <w:t xml:space="preserve">条 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本办法自发布之日起实施。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《</w:t>
      </w:r>
      <w:r>
        <w:rPr>
          <w:rFonts w:hint="eastAsia" w:ascii="仿宋_GB2312" w:eastAsia="仿宋_GB2312" w:cs="仿宋_GB2312"/>
          <w:kern w:val="2"/>
          <w:sz w:val="32"/>
          <w:szCs w:val="32"/>
          <w:lang w:eastAsia="zh-CN"/>
        </w:rPr>
        <w:t>宿州市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建设工程“</w:t>
      </w:r>
      <w:r>
        <w:rPr>
          <w:rFonts w:hint="eastAsia" w:ascii="仿宋_GB2312" w:eastAsia="仿宋_GB2312" w:cs="仿宋_GB2312"/>
          <w:kern w:val="2"/>
          <w:sz w:val="32"/>
          <w:szCs w:val="32"/>
          <w:lang w:eastAsia="zh-CN"/>
        </w:rPr>
        <w:t>金鸡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杯”奖评选办法》（</w:t>
      </w:r>
      <w:r>
        <w:rPr>
          <w:rFonts w:hint="eastAsia" w:ascii="仿宋_GB2312" w:eastAsia="仿宋_GB2312" w:cs="仿宋_GB2312"/>
          <w:kern w:val="2"/>
          <w:sz w:val="32"/>
          <w:szCs w:val="32"/>
          <w:lang w:eastAsia="zh-CN"/>
        </w:rPr>
        <w:t>宿</w:t>
      </w:r>
      <w:r>
        <w:rPr>
          <w:rFonts w:hint="eastAsia" w:ascii="仿宋_GB2312" w:eastAsia="仿宋_GB2312" w:cs="仿宋_GB2312"/>
          <w:sz w:val="32"/>
          <w:szCs w:val="32"/>
        </w:rPr>
        <w:t>建</w:t>
      </w:r>
      <w:r>
        <w:rPr>
          <w:rFonts w:asci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360</w:t>
      </w:r>
      <w:r>
        <w:rPr>
          <w:rFonts w:hint="eastAsia" w:ascii="仿宋_GB2312" w:eastAsia="仿宋_GB2312" w:cs="仿宋_GB2312"/>
          <w:sz w:val="32"/>
          <w:szCs w:val="32"/>
        </w:rPr>
        <w:t>号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）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同时废止。</w:t>
      </w:r>
    </w:p>
    <w:p w14:paraId="4E233D2B">
      <w:pPr>
        <w:spacing w:line="576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 w14:paraId="6CC57E05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9B8FE10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宿州市建设工程“金鸡杯”奖申报规模标准</w:t>
      </w:r>
    </w:p>
    <w:p w14:paraId="45A0A75A">
      <w:pPr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 w14:paraId="25E14127">
      <w:pPr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一、房屋建筑工程</w:t>
      </w:r>
    </w:p>
    <w:p w14:paraId="28A30684">
      <w:pPr>
        <w:snapToGrid w:val="0"/>
        <w:spacing w:line="576" w:lineRule="exact"/>
        <w:ind w:firstLine="64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建筑面积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000平方米以上的单体住宅工程；</w:t>
      </w:r>
    </w:p>
    <w:p w14:paraId="5B4CB448">
      <w:pPr>
        <w:snapToGrid w:val="0"/>
        <w:spacing w:line="576" w:lineRule="exact"/>
        <w:ind w:left="3" w:leftChars="1"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（二）建筑面积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1.2</w:t>
      </w:r>
      <w:r>
        <w:rPr>
          <w:rFonts w:hint="eastAsia" w:ascii="仿宋_GB2312" w:eastAsia="仿宋_GB2312"/>
          <w:color w:val="000000"/>
          <w:sz w:val="32"/>
          <w:szCs w:val="32"/>
        </w:rPr>
        <w:t>万平方米以上的住宅组团;</w:t>
      </w:r>
    </w:p>
    <w:p w14:paraId="7C44DC3F">
      <w:pPr>
        <w:spacing w:line="576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（三）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6000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座以上的体育场；</w:t>
      </w:r>
    </w:p>
    <w:p w14:paraId="305D4E0B">
      <w:pPr>
        <w:spacing w:line="576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（四）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000座以上的体育馆；</w:t>
      </w:r>
    </w:p>
    <w:p w14:paraId="2AD191DF">
      <w:pPr>
        <w:spacing w:line="576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（五）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00座以上的游泳馆；</w:t>
      </w:r>
    </w:p>
    <w:p w14:paraId="1AA4A225">
      <w:pPr>
        <w:spacing w:line="576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（六）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00座以上（或多功能）的影剧院；</w:t>
      </w:r>
    </w:p>
    <w:p w14:paraId="5FC91CD8">
      <w:pPr>
        <w:spacing w:line="576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（七）建筑面积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4000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平方米以上的办公楼、综合楼等单体公共建筑；</w:t>
      </w:r>
    </w:p>
    <w:p w14:paraId="62A0CA92">
      <w:pPr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（八）</w:t>
      </w:r>
      <w:r>
        <w:rPr>
          <w:rFonts w:hint="eastAsia" w:ascii="仿宋_GB2312" w:eastAsia="仿宋_GB2312"/>
          <w:color w:val="000000"/>
          <w:sz w:val="32"/>
          <w:szCs w:val="32"/>
        </w:rPr>
        <w:t>总建筑面积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1.2</w:t>
      </w:r>
      <w:r>
        <w:rPr>
          <w:rFonts w:hint="eastAsia" w:ascii="仿宋_GB2312" w:eastAsia="仿宋_GB2312"/>
          <w:color w:val="000000"/>
          <w:sz w:val="32"/>
          <w:szCs w:val="32"/>
        </w:rPr>
        <w:t>万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平方米</w:t>
      </w:r>
      <w:r>
        <w:rPr>
          <w:rFonts w:hint="eastAsia" w:ascii="仿宋_GB2312" w:eastAsia="仿宋_GB2312"/>
          <w:color w:val="000000"/>
          <w:sz w:val="32"/>
          <w:szCs w:val="32"/>
        </w:rPr>
        <w:t>以上的群体公共建筑；</w:t>
      </w:r>
    </w:p>
    <w:p w14:paraId="4FEA079A">
      <w:pPr>
        <w:spacing w:line="576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（九）建筑面积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00平方米以上的古建筑重建工程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；</w:t>
      </w:r>
    </w:p>
    <w:p w14:paraId="71CC8406">
      <w:pPr>
        <w:spacing w:line="576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（十）投资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00万以上的文物建筑、历史建筑、传统风貌建筑修缮类工程；</w:t>
      </w:r>
    </w:p>
    <w:p w14:paraId="759AD628">
      <w:pPr>
        <w:spacing w:line="576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（十一）</w:t>
      </w:r>
      <w:r>
        <w:rPr>
          <w:rFonts w:hint="eastAsia" w:ascii="仿宋_GB2312" w:hAnsi="宋体" w:eastAsia="仿宋_GB2312"/>
          <w:color w:val="000000"/>
          <w:spacing w:val="-6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建筑面积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6000</w:t>
      </w:r>
      <w:r>
        <w:rPr>
          <w:rFonts w:hint="eastAsia" w:ascii="仿宋_GB2312" w:eastAsia="仿宋_GB2312"/>
          <w:color w:val="000000"/>
          <w:sz w:val="32"/>
          <w:szCs w:val="32"/>
        </w:rPr>
        <w:t>平方米以上或单跨大于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color w:val="000000"/>
          <w:sz w:val="32"/>
          <w:szCs w:val="32"/>
        </w:rPr>
        <w:t>米的工业建筑工程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 w14:paraId="3EE28464">
      <w:pPr>
        <w:adjustRightInd w:val="0"/>
        <w:snapToGrid w:val="0"/>
        <w:spacing w:line="576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二、市政工程</w:t>
      </w:r>
    </w:p>
    <w:p w14:paraId="01A6E483">
      <w:pPr>
        <w:adjustRightInd w:val="0"/>
        <w:snapToGrid w:val="0"/>
        <w:spacing w:line="576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）</w:t>
      </w:r>
      <w:r>
        <w:rPr>
          <w:rFonts w:hint="eastAsia" w:ascii="仿宋_GB2312" w:hAnsi="黑体" w:eastAsia="仿宋_GB2312"/>
          <w:color w:val="000000"/>
          <w:spacing w:val="-6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投资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00万元以上的城市道路；</w:t>
      </w:r>
    </w:p>
    <w:p w14:paraId="5C7577AF">
      <w:pPr>
        <w:adjustRightInd w:val="0"/>
        <w:snapToGrid w:val="0"/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（二）投资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000万元以上的桥梁及高架道路（交通枢纽）；</w:t>
      </w:r>
    </w:p>
    <w:p w14:paraId="12394678">
      <w:pPr>
        <w:adjustRightInd w:val="0"/>
        <w:snapToGrid w:val="0"/>
        <w:spacing w:line="57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（三）长度1公里以上的轨道交通工程（必须最小单元是一站一区间）；</w:t>
      </w:r>
    </w:p>
    <w:p w14:paraId="63C9BA28">
      <w:pPr>
        <w:adjustRightInd w:val="0"/>
        <w:snapToGrid w:val="0"/>
        <w:spacing w:line="576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（四）日供水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万吨以上的供水厂或日处理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万吨以上的污水处理厂；</w:t>
      </w:r>
    </w:p>
    <w:p w14:paraId="01C52C1A">
      <w:pPr>
        <w:adjustRightInd w:val="0"/>
        <w:snapToGrid w:val="0"/>
        <w:spacing w:line="576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（五）日处理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00吨及以上的生活垃圾卫生填埋处理工程；</w:t>
      </w:r>
    </w:p>
    <w:p w14:paraId="3C1B37A7">
      <w:pPr>
        <w:adjustRightInd w:val="0"/>
        <w:snapToGrid w:val="0"/>
        <w:spacing w:line="576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（六）日处理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00吨及以上的生活垃圾焚烧处理工程；</w:t>
      </w:r>
    </w:p>
    <w:p w14:paraId="2FA5FD59">
      <w:pPr>
        <w:adjustRightInd w:val="0"/>
        <w:snapToGrid w:val="0"/>
        <w:spacing w:line="576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（七）投资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00万以上的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古道、古桥保护修缮类</w:t>
      </w:r>
      <w:r>
        <w:rPr>
          <w:rFonts w:hint="eastAsia" w:ascii="仿宋_GB2312" w:eastAsia="仿宋_GB2312"/>
          <w:sz w:val="32"/>
          <w:szCs w:val="32"/>
        </w:rPr>
        <w:t>工程；</w:t>
      </w:r>
    </w:p>
    <w:p w14:paraId="7A6DD5DF">
      <w:pPr>
        <w:adjustRightInd w:val="0"/>
        <w:snapToGrid w:val="0"/>
        <w:spacing w:line="576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（八）投资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00万元以上的其它市政工程。</w:t>
      </w:r>
    </w:p>
    <w:p w14:paraId="0F2FB5AE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三、园林工程</w:t>
      </w:r>
    </w:p>
    <w:p w14:paraId="2959B918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（一）工程面积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00平方米以上的园林古建工程;</w:t>
      </w:r>
    </w:p>
    <w:p w14:paraId="00B473D2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（二）工程面积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万平方米以上的园林绿化工程。</w:t>
      </w:r>
    </w:p>
    <w:p w14:paraId="524BFDBB">
      <w:pPr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四、交通工程</w:t>
      </w:r>
    </w:p>
    <w:p w14:paraId="3E6DF174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（一）公路建设工程</w:t>
      </w:r>
    </w:p>
    <w:p w14:paraId="7B3B71E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1.投资5000万元以上的独立桥梁、互通立交工程；</w:t>
      </w:r>
    </w:p>
    <w:p w14:paraId="71F0B6B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2.10公里（含）以上的</w:t>
      </w:r>
      <w:r>
        <w:rPr>
          <w:rFonts w:hint="eastAsia" w:ascii="仿宋" w:hAnsi="仿宋" w:eastAsia="仿宋"/>
          <w:sz w:val="32"/>
          <w:szCs w:val="32"/>
        </w:rPr>
        <w:t>高速公路或者</w:t>
      </w:r>
      <w:r>
        <w:rPr>
          <w:rFonts w:ascii="仿宋" w:hAnsi="仿宋" w:eastAsia="仿宋"/>
          <w:sz w:val="32"/>
          <w:szCs w:val="32"/>
        </w:rPr>
        <w:t>二级及以上</w:t>
      </w:r>
      <w:r>
        <w:rPr>
          <w:rFonts w:hint="eastAsia" w:ascii="仿宋" w:hAnsi="仿宋" w:eastAsia="仿宋"/>
          <w:sz w:val="32"/>
          <w:szCs w:val="32"/>
        </w:rPr>
        <w:t>的国省干线</w:t>
      </w:r>
      <w:r>
        <w:rPr>
          <w:rFonts w:ascii="仿宋" w:hAnsi="仿宋" w:eastAsia="仿宋"/>
          <w:sz w:val="32"/>
          <w:szCs w:val="32"/>
        </w:rPr>
        <w:t>公路新建、改建工程；</w:t>
      </w:r>
    </w:p>
    <w:p w14:paraId="16C1195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3.投资2000万元以上或建设规模5公里以上的农村公路新建、改建工程。</w:t>
      </w:r>
    </w:p>
    <w:p w14:paraId="62CABD4E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（二）水运建设工程</w:t>
      </w:r>
    </w:p>
    <w:p w14:paraId="6DC310C0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1.投资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000万元以上的内河工程；</w:t>
      </w:r>
    </w:p>
    <w:p w14:paraId="3C0D8472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00吨级及以上的港口工程；</w:t>
      </w:r>
    </w:p>
    <w:p w14:paraId="5816B595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公里Ⅳ级及以上的内河航道整治工程；</w:t>
      </w:r>
    </w:p>
    <w:p w14:paraId="54A51D7D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4.Ⅳ级及以上的航道枢纽及通航建筑物主体工程；</w:t>
      </w:r>
    </w:p>
    <w:p w14:paraId="2DF0F59F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仿宋_GB2312" w:eastAsia="仿宋_GB2312"/>
          <w:color w:val="000000"/>
          <w:sz w:val="32"/>
          <w:szCs w:val="32"/>
        </w:rPr>
        <w:t>吨级以上的船坞、船台和滑道工程。</w:t>
      </w:r>
    </w:p>
    <w:p w14:paraId="15B1D96A">
      <w:pPr>
        <w:adjustRightInd w:val="0"/>
        <w:snapToGrid w:val="0"/>
        <w:spacing w:line="576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五、水利工程</w:t>
      </w:r>
    </w:p>
    <w:p w14:paraId="7014705F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初步设计批复概算（独立发挥功能和独立施工条件的单项工程概算）不低于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000万元且主要施工单位合同额不低于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1500</w:t>
      </w:r>
      <w:r>
        <w:rPr>
          <w:rFonts w:hint="eastAsia" w:ascii="仿宋_GB2312" w:eastAsia="仿宋_GB2312"/>
          <w:color w:val="000000"/>
          <w:sz w:val="32"/>
          <w:szCs w:val="32"/>
        </w:rPr>
        <w:t>万元的工程。</w:t>
      </w:r>
    </w:p>
    <w:p w14:paraId="5DB02176">
      <w:pPr>
        <w:numPr>
          <w:ilvl w:val="0"/>
          <w:numId w:val="0"/>
        </w:numPr>
        <w:adjustRightInd w:val="0"/>
        <w:snapToGrid w:val="0"/>
        <w:spacing w:line="576" w:lineRule="exact"/>
        <w:ind w:left="412" w:leftChars="0" w:firstLine="320" w:firstLineChars="1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其它具有创新示范、社会影响较大的建设工程</w:t>
      </w:r>
    </w:p>
    <w:p w14:paraId="75AA33E6">
      <w:pPr>
        <w:numPr>
          <w:ilvl w:val="0"/>
          <w:numId w:val="0"/>
        </w:numPr>
        <w:adjustRightInd w:val="0"/>
        <w:snapToGrid w:val="0"/>
        <w:spacing w:line="576" w:lineRule="exact"/>
        <w:ind w:firstLine="640" w:firstLineChars="200"/>
        <w:rPr>
          <w:rFonts w:hint="eastAsia" w:asciiTheme="minorEastAsia" w:hAnsiTheme="minorEastAsia" w:eastAsiaTheme="minorEastAsia" w:cstheme="minorEastAsia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县区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的工程，质量符合“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金鸡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杯”奖要求，社会反映好，规模达到所列标准80%的，也可推荐申报，但数量须严格控制。</w:t>
      </w:r>
    </w:p>
    <w:p w14:paraId="4A31A445">
      <w:pPr>
        <w:spacing w:line="660" w:lineRule="exact"/>
        <w:rPr>
          <w:rFonts w:hint="eastAsia" w:asciiTheme="minorEastAsia" w:hAnsiTheme="minorEastAsia" w:eastAsiaTheme="minorEastAsia" w:cstheme="minorEastAsia"/>
          <w:color w:val="FF0000"/>
          <w:sz w:val="32"/>
          <w:szCs w:val="32"/>
        </w:rPr>
      </w:pPr>
    </w:p>
    <w:p w14:paraId="784674C3">
      <w:pPr>
        <w:spacing w:line="660" w:lineRule="exact"/>
        <w:rPr>
          <w:rFonts w:hint="eastAsia" w:ascii="仿宋_GB2312" w:eastAsia="仿宋_GB2312"/>
          <w:color w:val="FF0000"/>
          <w:sz w:val="32"/>
          <w:szCs w:val="32"/>
        </w:rPr>
      </w:pPr>
    </w:p>
    <w:p w14:paraId="446ABB8C">
      <w:pPr>
        <w:spacing w:line="660" w:lineRule="exact"/>
        <w:rPr>
          <w:rFonts w:hint="eastAsia" w:ascii="仿宋_GB2312" w:eastAsia="仿宋_GB2312"/>
          <w:color w:val="FF0000"/>
          <w:sz w:val="32"/>
          <w:szCs w:val="32"/>
        </w:rPr>
      </w:pPr>
    </w:p>
    <w:p w14:paraId="1AACAE90">
      <w:pPr>
        <w:spacing w:line="660" w:lineRule="exact"/>
        <w:rPr>
          <w:rFonts w:hint="eastAsia" w:ascii="仿宋_GB2312" w:eastAsia="仿宋_GB2312"/>
          <w:color w:val="FF0000"/>
          <w:sz w:val="32"/>
          <w:szCs w:val="32"/>
        </w:rPr>
      </w:pPr>
    </w:p>
    <w:p w14:paraId="72CC04B4">
      <w:pPr>
        <w:spacing w:line="620" w:lineRule="exact"/>
        <w:ind w:firstLine="280" w:firstLineChars="100"/>
        <w:rPr>
          <w:rFonts w:hint="eastAsia" w:ascii="仿宋_GB2312" w:eastAsia="仿宋_GB2312"/>
          <w:color w:val="FF0000"/>
          <w:sz w:val="28"/>
          <w:szCs w:val="28"/>
        </w:rPr>
      </w:pPr>
    </w:p>
    <w:p w14:paraId="2F5CF692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0DEE03E0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73DAB656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5AD4901D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24BB4150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40D382F4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5786A393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13D93C1A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03B4EC22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15E3EAE0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400D6FBA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4FAA0CEA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0A2E6C73">
      <w:pPr>
        <w:rPr>
          <w:rFonts w:hint="eastAsia" w:ascii="仿宋_GB2312" w:eastAsia="仿宋_GB2312"/>
          <w:color w:val="auto"/>
          <w:szCs w:val="32"/>
          <w:lang w:eastAsia="zh-CN"/>
        </w:rPr>
      </w:pPr>
    </w:p>
    <w:p w14:paraId="71D2539B">
      <w:pP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</w:p>
    <w:p w14:paraId="2239A6B5">
      <w:pP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3：</w:t>
      </w:r>
    </w:p>
    <w:p w14:paraId="1E7A0B5E">
      <w:pPr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宿州市建设工程“金鸡杯”奖申报资料</w:t>
      </w:r>
    </w:p>
    <w:p w14:paraId="34942478">
      <w:pPr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eastAsia="黑体"/>
          <w:sz w:val="30"/>
          <w:szCs w:val="30"/>
        </w:rPr>
        <w:t xml:space="preserve"> </w:t>
      </w:r>
      <w:r>
        <w:rPr>
          <w:rFonts w:hint="eastAsia" w:eastAsia="黑体"/>
          <w:sz w:val="30"/>
          <w:szCs w:val="30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一、申报资料总目录，并注明各种资料的份数。</w:t>
      </w:r>
    </w:p>
    <w:p w14:paraId="41216E5E"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二、</w:t>
      </w:r>
      <w:r>
        <w:rPr>
          <w:rFonts w:hint="eastAsia" w:ascii="仿宋_GB2312" w:hAnsi="宋体" w:eastAsia="仿宋_GB2312"/>
          <w:sz w:val="32"/>
          <w:szCs w:val="32"/>
        </w:rPr>
        <w:t>申报表</w:t>
      </w:r>
      <w:r>
        <w:rPr>
          <w:rFonts w:hint="eastAsia" w:ascii="仿宋_GB2312" w:eastAsia="仿宋_GB2312"/>
          <w:sz w:val="32"/>
          <w:szCs w:val="32"/>
        </w:rPr>
        <w:t>及申报单位承诺书。</w:t>
      </w:r>
    </w:p>
    <w:p w14:paraId="361570B5"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三、有关工程概况及施工质量情况（含设计及施工情况）的文字说明。</w:t>
      </w:r>
    </w:p>
    <w:p w14:paraId="30BB3F4D">
      <w:pPr>
        <w:pStyle w:val="11"/>
        <w:spacing w:line="560" w:lineRule="exact"/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工程项目中标通知书、</w:t>
      </w:r>
      <w:r>
        <w:rPr>
          <w:rFonts w:hint="eastAsia" w:ascii="仿宋_GB2312" w:hAnsi="宋体" w:eastAsia="仿宋_GB2312"/>
          <w:sz w:val="32"/>
          <w:szCs w:val="32"/>
        </w:rPr>
        <w:t>施工图审查合格书、</w:t>
      </w:r>
      <w:r>
        <w:rPr>
          <w:rFonts w:hint="eastAsia" w:ascii="仿宋_GB2312" w:eastAsia="仿宋_GB2312"/>
          <w:sz w:val="32"/>
          <w:szCs w:val="32"/>
        </w:rPr>
        <w:t>施工许可证、工程消防验收意见书、</w:t>
      </w:r>
      <w:r>
        <w:rPr>
          <w:rFonts w:hint="eastAsia" w:ascii="仿宋_GB2312" w:hAnsi="宋体" w:eastAsia="仿宋_GB2312"/>
          <w:sz w:val="32"/>
          <w:szCs w:val="32"/>
        </w:rPr>
        <w:t>工程竣工验收报告、</w:t>
      </w:r>
      <w:r>
        <w:rPr>
          <w:rFonts w:hint="eastAsia" w:ascii="仿宋_GB2312" w:eastAsia="仿宋_GB2312"/>
          <w:sz w:val="32"/>
          <w:szCs w:val="32"/>
        </w:rPr>
        <w:t>备案证书或</w:t>
      </w:r>
      <w:r>
        <w:rPr>
          <w:rFonts w:hint="eastAsia" w:ascii="仿宋_GB2312" w:hAnsi="宋体" w:eastAsia="仿宋_GB2312"/>
          <w:sz w:val="32"/>
          <w:szCs w:val="32"/>
        </w:rPr>
        <w:t>综合</w:t>
      </w:r>
      <w:r>
        <w:rPr>
          <w:rFonts w:hint="eastAsia" w:ascii="仿宋_GB2312" w:eastAsia="仿宋_GB2312"/>
          <w:sz w:val="32"/>
          <w:szCs w:val="32"/>
        </w:rPr>
        <w:t>竣工验收证书（交通、水利）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57BFB325"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五、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施工总承包单位和申报的主要参建单位资质证书及施工合同（或分包合同）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主要内容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复印件。</w:t>
      </w:r>
    </w:p>
    <w:p w14:paraId="2F195F21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六、监理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工程质量评估报告复印件。</w:t>
      </w:r>
    </w:p>
    <w:p w14:paraId="3B89A9B0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  <w:highlight w:val="red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工程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获“市质量标准化示范工程”或“安全文明工地”称号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证书、文件复印件各一份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申报工程开展“红色工地”、“绿色工地”、“智慧工地”、“安心工地”，住宅工程实施开放日制度的证明材料（原件）或属地主管部门证明材料（若有）。</w:t>
      </w:r>
    </w:p>
    <w:p w14:paraId="67370189">
      <w:pPr>
        <w:pStyle w:val="11"/>
        <w:spacing w:line="560" w:lineRule="exact"/>
        <w:ind w:left="1004" w:leftChars="211" w:hanging="329" w:hangingChars="103"/>
        <w:rPr>
          <w:rFonts w:hint="eastAsia" w:ascii="方正小标宋简体" w:hAnsi="黑体" w:eastAsia="方正小标宋简体" w:cs="宋体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八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反映工程概貌和主要部位照片（不少于10张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）。</w:t>
      </w:r>
      <w:r>
        <w:rPr>
          <w:rFonts w:hint="eastAsia" w:ascii="仿宋_GB2312" w:eastAsia="仿宋_GB2312"/>
          <w:sz w:val="32"/>
          <w:szCs w:val="32"/>
        </w:rPr>
        <w:tab/>
      </w:r>
    </w:p>
    <w:p w14:paraId="611CCAB4">
      <w:pP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</w:p>
    <w:p w14:paraId="36F6FFB2">
      <w:pP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</w:p>
    <w:p w14:paraId="491634AD">
      <w:pP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</w:p>
    <w:p w14:paraId="636F8B20">
      <w:pP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</w:p>
    <w:p w14:paraId="1EDFE545">
      <w:pP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</w:p>
    <w:p w14:paraId="34A5B35E">
      <w:pP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</w:p>
    <w:p w14:paraId="3F902F79">
      <w:pP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4：</w:t>
      </w:r>
    </w:p>
    <w:p w14:paraId="31D76870">
      <w:pPr>
        <w:rPr>
          <w:rFonts w:hint="eastAsia" w:ascii="仿宋_GB2312" w:eastAsia="仿宋_GB2312"/>
          <w:color w:val="auto"/>
          <w:szCs w:val="32"/>
        </w:rPr>
      </w:pPr>
    </w:p>
    <w:p w14:paraId="05645C1C">
      <w:pPr>
        <w:jc w:val="center"/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宿州市建设工程“金鸡杯”奖</w:t>
      </w:r>
    </w:p>
    <w:p w14:paraId="52F38AE8">
      <w:pPr>
        <w:widowControl/>
        <w:ind w:left="93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（市优质工程）</w:t>
      </w:r>
    </w:p>
    <w:p w14:paraId="19E33671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hint="eastAsia" w:ascii="宋体" w:hAnsi="宋体" w:eastAsia="宋体" w:cs="宋体"/>
          <w:color w:val="auto"/>
          <w:kern w:val="0"/>
          <w:sz w:val="24"/>
        </w:rPr>
      </w:pPr>
    </w:p>
    <w:p w14:paraId="2CC49C9D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jc w:val="both"/>
        <w:rPr>
          <w:rFonts w:hint="eastAsia" w:ascii="宋体" w:hAnsi="宋体" w:eastAsia="宋体" w:cs="宋体"/>
          <w:color w:val="auto"/>
          <w:kern w:val="0"/>
          <w:sz w:val="24"/>
        </w:rPr>
      </w:pPr>
    </w:p>
    <w:p w14:paraId="1766AFCA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hint="eastAsia" w:ascii="宋体" w:hAnsi="宋体" w:eastAsia="宋体" w:cs="宋体"/>
          <w:color w:val="auto"/>
          <w:kern w:val="0"/>
          <w:sz w:val="24"/>
        </w:rPr>
      </w:pPr>
    </w:p>
    <w:p w14:paraId="2F08E4D3">
      <w:pPr>
        <w:widowControl/>
        <w:tabs>
          <w:tab w:val="left" w:pos="1653"/>
          <w:tab w:val="left" w:pos="3733"/>
          <w:tab w:val="left" w:pos="8333"/>
          <w:tab w:val="left" w:pos="9913"/>
        </w:tabs>
        <w:ind w:left="93"/>
        <w:jc w:val="center"/>
        <w:rPr>
          <w:rFonts w:hint="eastAsia" w:ascii="宋体" w:hAnsi="宋体" w:eastAsia="宋体" w:cs="宋体"/>
          <w:color w:val="auto"/>
          <w:kern w:val="0"/>
          <w:sz w:val="96"/>
          <w:szCs w:val="96"/>
        </w:rPr>
      </w:pPr>
      <w:r>
        <w:rPr>
          <w:rFonts w:hint="eastAsia" w:ascii="宋体" w:hAnsi="宋体" w:eastAsia="宋体" w:cs="宋体"/>
          <w:color w:val="auto"/>
          <w:kern w:val="0"/>
          <w:sz w:val="96"/>
          <w:szCs w:val="96"/>
        </w:rPr>
        <w:t>申 报 表</w:t>
      </w:r>
    </w:p>
    <w:p w14:paraId="035524C9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hint="eastAsia" w:ascii="宋体" w:hAnsi="宋体" w:eastAsia="宋体" w:cs="宋体"/>
          <w:color w:val="auto"/>
          <w:kern w:val="0"/>
          <w:sz w:val="24"/>
        </w:rPr>
      </w:pPr>
    </w:p>
    <w:p w14:paraId="1978A480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jc w:val="both"/>
        <w:rPr>
          <w:rFonts w:hint="eastAsia" w:ascii="宋体" w:hAnsi="宋体" w:eastAsia="宋体" w:cs="宋体"/>
          <w:color w:val="auto"/>
          <w:kern w:val="0"/>
          <w:sz w:val="24"/>
        </w:rPr>
      </w:pPr>
    </w:p>
    <w:p w14:paraId="4ECA9911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jc w:val="both"/>
        <w:rPr>
          <w:rFonts w:hint="eastAsia" w:ascii="宋体" w:hAnsi="宋体" w:eastAsia="宋体" w:cs="宋体"/>
          <w:color w:val="auto"/>
          <w:kern w:val="0"/>
          <w:sz w:val="24"/>
        </w:rPr>
      </w:pPr>
    </w:p>
    <w:p w14:paraId="14AB4AB2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hint="eastAsia" w:ascii="宋体" w:hAnsi="宋体" w:eastAsia="宋体" w:cs="宋体"/>
          <w:color w:val="auto"/>
          <w:kern w:val="0"/>
          <w:sz w:val="24"/>
        </w:rPr>
      </w:pPr>
    </w:p>
    <w:p w14:paraId="306DE208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center"/>
        <w:rPr>
          <w:rFonts w:hint="eastAsia" w:ascii="宋体" w:hAnsi="宋体" w:eastAsia="宋体" w:cs="宋体"/>
          <w:color w:val="auto"/>
          <w:kern w:val="0"/>
          <w:sz w:val="24"/>
        </w:rPr>
      </w:pPr>
    </w:p>
    <w:p w14:paraId="38088301">
      <w:pPr>
        <w:widowControl/>
        <w:ind w:left="141" w:leftChars="44" w:firstLine="1280" w:firstLineChars="400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工  程  名  称： </w:t>
      </w:r>
    </w:p>
    <w:p w14:paraId="1F956DDF">
      <w:pPr>
        <w:widowControl/>
        <w:ind w:left="141" w:leftChars="44" w:firstLine="1280" w:firstLineChars="400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申报单位（公章）： </w:t>
      </w:r>
    </w:p>
    <w:p w14:paraId="004C7E6A">
      <w:pPr>
        <w:widowControl/>
        <w:ind w:firstLine="1440" w:firstLineChars="450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申  报  日  期：   </w:t>
      </w:r>
    </w:p>
    <w:p w14:paraId="4703C4D1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</w:p>
    <w:p w14:paraId="7EC9764C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</w:rPr>
        <w:tab/>
      </w:r>
    </w:p>
    <w:p w14:paraId="4FA8B0A8">
      <w:pPr>
        <w:widowControl/>
        <w:ind w:left="93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                 </w:t>
      </w:r>
    </w:p>
    <w:p w14:paraId="6E5A560B">
      <w:pPr>
        <w:widowControl/>
        <w:ind w:left="93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 w14:paraId="0809A71A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</w:p>
    <w:p w14:paraId="2873AD1D">
      <w:pPr>
        <w:rPr>
          <w:rFonts w:hint="eastAsia" w:ascii="宋体" w:hAnsi="宋体" w:eastAsia="宋体" w:cs="宋体"/>
          <w:color w:val="auto"/>
          <w:sz w:val="48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</w:p>
    <w:p w14:paraId="01F7141C">
      <w:pPr>
        <w:jc w:val="center"/>
        <w:rPr>
          <w:rFonts w:hint="eastAsia" w:ascii="宋体" w:hAnsi="宋体" w:eastAsia="宋体" w:cs="宋体"/>
          <w:color w:val="auto"/>
          <w:sz w:val="48"/>
        </w:rPr>
      </w:pPr>
      <w:r>
        <w:rPr>
          <w:rFonts w:hint="eastAsia" w:ascii="宋体" w:hAnsi="宋体" w:eastAsia="宋体" w:cs="宋体"/>
          <w:color w:val="auto"/>
          <w:sz w:val="48"/>
        </w:rPr>
        <w:t>填  表  说  明</w:t>
      </w:r>
    </w:p>
    <w:p w14:paraId="6808038B">
      <w:pPr>
        <w:spacing w:line="600" w:lineRule="exact"/>
        <w:jc w:val="center"/>
        <w:rPr>
          <w:rFonts w:hint="eastAsia" w:ascii="宋体" w:hAnsi="宋体" w:eastAsia="宋体" w:cs="宋体"/>
          <w:color w:val="auto"/>
          <w:sz w:val="26"/>
        </w:rPr>
      </w:pPr>
    </w:p>
    <w:p w14:paraId="1019F485"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1、本表由申报单位填写，要求内容真实、准确、文字清楚。</w:t>
      </w:r>
    </w:p>
    <w:p w14:paraId="02F8EEFC">
      <w:pPr>
        <w:pStyle w:val="2"/>
        <w:spacing w:line="460" w:lineRule="exact"/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2、填写的工程名称必须与立项批文的工程名称一致，如有变更，应说明并需有关单位的证明文件。</w:t>
      </w:r>
    </w:p>
    <w:p w14:paraId="1AE22B69"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3、单位名称必须与相应的承包合同中的单位名称（公章）一致。如有更名，要有相应的批准文件。</w:t>
      </w:r>
    </w:p>
    <w:p w14:paraId="56DE9283"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4、单位简介主要填写单位的基本情况及主要业绩。</w:t>
      </w:r>
    </w:p>
    <w:p w14:paraId="2D648007"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5、工程类别一栏，按（1）公共建筑工程类，（2）工业、交通、水利工程类，（3）市政、园林工程类（4）住宅工程类，分类填写。</w:t>
      </w:r>
    </w:p>
    <w:p w14:paraId="26D66FB4"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6、申报说明按“金鸡杯”奖的申报条件逐项加以说明。</w:t>
      </w:r>
    </w:p>
    <w:p w14:paraId="763CD189"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7、工程质量情况简介主要填写施工的特点、难点，主要施工方法和推广应用新技术情况，以及保证工程质量所采取的措施及取得的效果。</w:t>
      </w:r>
    </w:p>
    <w:p w14:paraId="26E1E85A"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8、经济效益是指施工企业合理组织施工，在缩短工期、节省劳力、节约材料、降低成本和保证质量等方面取得的综合效益。</w:t>
      </w:r>
    </w:p>
    <w:p w14:paraId="0964C5D9">
      <w:pPr>
        <w:spacing w:line="460" w:lineRule="exact"/>
        <w:ind w:firstLine="560" w:firstLineChars="200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9、各县区、园区质量安全监督部门对工程评价意见，要明确是否同意推荐申报。</w:t>
      </w:r>
    </w:p>
    <w:p w14:paraId="66D2AA07"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</w:rPr>
      </w:pPr>
      <w:r>
        <w:rPr>
          <w:rFonts w:hint="eastAsia" w:ascii="宋体" w:hAnsi="宋体" w:eastAsia="宋体" w:cs="宋体"/>
          <w:color w:val="auto"/>
          <w:sz w:val="28"/>
        </w:rPr>
        <w:t>10、使用单位、主管单位等意见，应含有工程质量水平及经济和社会效益等方面内容。</w:t>
      </w:r>
    </w:p>
    <w:p w14:paraId="1D950E31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ab/>
      </w:r>
    </w:p>
    <w:p w14:paraId="6CE09307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ab/>
      </w:r>
    </w:p>
    <w:p w14:paraId="6063F1C1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6EC753AE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4443401A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1D4C494D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0CF2E060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5D71D975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仿宋_GB2312" w:hAnsi="黑体" w:eastAsia="仿宋_GB2312"/>
          <w:color w:val="auto"/>
          <w:spacing w:val="20"/>
          <w:sz w:val="36"/>
          <w:szCs w:val="36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ab/>
      </w:r>
    </w:p>
    <w:p w14:paraId="57BF829D">
      <w:pPr>
        <w:spacing w:line="600" w:lineRule="exact"/>
        <w:jc w:val="center"/>
        <w:rPr>
          <w:rFonts w:hint="eastAsia" w:ascii="仿宋_GB2312" w:hAnsi="黑体" w:eastAsia="仿宋_GB2312"/>
          <w:color w:val="auto"/>
          <w:spacing w:val="20"/>
          <w:sz w:val="36"/>
          <w:szCs w:val="36"/>
        </w:rPr>
      </w:pPr>
      <w:r>
        <w:rPr>
          <w:rFonts w:hint="eastAsia" w:ascii="仿宋_GB2312" w:hAnsi="黑体" w:eastAsia="仿宋_GB2312"/>
          <w:color w:val="auto"/>
          <w:spacing w:val="20"/>
          <w:sz w:val="36"/>
          <w:szCs w:val="36"/>
        </w:rPr>
        <w:t>申报单位承诺书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FD9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B1CD1">
            <w:pPr>
              <w:rPr>
                <w:rFonts w:hint="eastAsia" w:ascii="仿宋_GB2312" w:hAnsi="黑体" w:eastAsia="仿宋_GB2312"/>
                <w:color w:val="auto"/>
                <w:sz w:val="32"/>
                <w:szCs w:val="32"/>
              </w:rPr>
            </w:pPr>
          </w:p>
          <w:p w14:paraId="5F1D1918">
            <w:pP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（法定代表人），郑重承诺：</w:t>
            </w:r>
          </w:p>
          <w:p w14:paraId="4F3A1D84">
            <w:pP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  <w:p w14:paraId="3B602E15">
            <w:pPr>
              <w:tabs>
                <w:tab w:val="right" w:pos="7063"/>
                <w:tab w:val="right" w:pos="7090"/>
                <w:tab w:val="right" w:pos="7322"/>
              </w:tabs>
              <w:ind w:firstLine="646" w:firstLineChars="202"/>
              <w:jc w:val="left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本企业在宿州市建设工程“金鸡杯”奖创建过程中，严格遵守有关法律法规的要求，遵守基本建设程序，全面履行各项应尽义务，自觉接受建设行政主管部门的监管。对报送的《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宿州市建设工程“金鸡杯”奖申报表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》以及评选资料的全部数据和内容的真实性负责。我们深知提供虚假资料是严重的违法违纪行为，此次提供的资料如有虚假，本人及本企业愿接受行政主管部门及其他相关部门依据有关法律、法规和“金鸡杯”奖评选办法给予的处罚。</w:t>
            </w:r>
          </w:p>
          <w:p w14:paraId="5B71D39B">
            <w:pPr>
              <w:tabs>
                <w:tab w:val="right" w:pos="7063"/>
                <w:tab w:val="right" w:pos="7090"/>
                <w:tab w:val="right" w:pos="7322"/>
              </w:tabs>
              <w:ind w:firstLine="646" w:firstLineChars="202"/>
              <w:jc w:val="left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  <w:p w14:paraId="13D9470C">
            <w:pPr>
              <w:tabs>
                <w:tab w:val="right" w:pos="7063"/>
                <w:tab w:val="right" w:pos="7090"/>
                <w:tab w:val="right" w:pos="7322"/>
              </w:tabs>
              <w:ind w:firstLine="646" w:firstLineChars="202"/>
              <w:jc w:val="left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企业法定代表人：（签字）</w:t>
            </w:r>
          </w:p>
          <w:p w14:paraId="556BFCF3">
            <w:pPr>
              <w:ind w:firstLine="630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  <w:p w14:paraId="0CB1AB51">
            <w:pPr>
              <w:ind w:firstLine="630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  <w:p w14:paraId="57CC599A">
            <w:pPr>
              <w:ind w:firstLine="630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  <w:p w14:paraId="59F8A9F6">
            <w:pPr>
              <w:ind w:firstLine="630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  <w:p w14:paraId="2501207B">
            <w:pPr>
              <w:ind w:firstLine="630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 xml:space="preserve">                              （单位公章）</w:t>
            </w:r>
          </w:p>
          <w:p w14:paraId="545CFD0E">
            <w:pPr>
              <w:rPr>
                <w:rFonts w:hint="eastAsia" w:ascii="仿宋_GB2312" w:hAnsi="Calibri" w:eastAsia="仿宋_GB2312"/>
                <w:color w:val="auto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 xml:space="preserve">                               年     月     日</w:t>
            </w:r>
          </w:p>
        </w:tc>
      </w:tr>
    </w:tbl>
    <w:p w14:paraId="65D33078">
      <w:pPr>
        <w:widowControl/>
        <w:tabs>
          <w:tab w:val="left" w:pos="1653"/>
          <w:tab w:val="left" w:pos="3733"/>
          <w:tab w:val="left" w:pos="5133"/>
          <w:tab w:val="left" w:pos="6153"/>
          <w:tab w:val="left" w:pos="7153"/>
          <w:tab w:val="left" w:pos="8333"/>
          <w:tab w:val="left" w:pos="9913"/>
        </w:tabs>
        <w:ind w:left="93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3600"/>
        <w:gridCol w:w="1800"/>
        <w:gridCol w:w="1980"/>
      </w:tblGrid>
      <w:tr w14:paraId="68B0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8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49676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44"/>
                <w:szCs w:val="44"/>
              </w:rPr>
              <w:t>申报单位简介</w:t>
            </w:r>
          </w:p>
        </w:tc>
      </w:tr>
      <w:tr w14:paraId="7E916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85B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F81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267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146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17AB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B5EC3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6B6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078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028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FA8D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9A5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主营范围及</w:t>
            </w:r>
          </w:p>
          <w:p w14:paraId="5DADFC05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资质等级</w:t>
            </w:r>
          </w:p>
        </w:tc>
        <w:tc>
          <w:tcPr>
            <w:tcW w:w="36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4AA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820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FC5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DAC8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3BA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DBA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725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所有制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F3B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1551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0E1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468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9E8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5AF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C87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267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项目经理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F16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497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691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E663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C98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工程主要</w:t>
            </w:r>
          </w:p>
          <w:p w14:paraId="108B8C36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承建内容</w:t>
            </w:r>
          </w:p>
        </w:tc>
        <w:tc>
          <w:tcPr>
            <w:tcW w:w="7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64E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BE05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349D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单   位   简  介</w:t>
            </w:r>
          </w:p>
          <w:p w14:paraId="076EF52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0809B40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2AB9978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7050FAD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54EFEF3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6C1823E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4AE6A2A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528D2C3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377E335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4EB0EC5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6C7F3D5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4F14641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2D61FB0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 w14:paraId="757C0A7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173192A8">
      <w:pPr>
        <w:jc w:val="center"/>
        <w:rPr>
          <w:rFonts w:hint="eastAsia" w:ascii="仿宋_GB2312" w:eastAsia="仿宋_GB2312"/>
          <w:b/>
          <w:color w:val="auto"/>
          <w:sz w:val="40"/>
          <w:szCs w:val="40"/>
        </w:rPr>
      </w:pPr>
    </w:p>
    <w:p w14:paraId="6F2B11D8">
      <w:pPr>
        <w:jc w:val="center"/>
        <w:rPr>
          <w:rFonts w:hint="eastAsia" w:ascii="仿宋_GB2312" w:eastAsia="仿宋_GB2312"/>
          <w:b/>
          <w:color w:val="auto"/>
          <w:sz w:val="40"/>
          <w:szCs w:val="40"/>
        </w:rPr>
      </w:pPr>
      <w:r>
        <w:rPr>
          <w:rFonts w:hint="eastAsia" w:ascii="仿宋_GB2312" w:eastAsia="仿宋_GB2312"/>
          <w:b/>
          <w:color w:val="auto"/>
          <w:sz w:val="40"/>
          <w:szCs w:val="40"/>
        </w:rPr>
        <w:t>申报工程概况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861"/>
        <w:gridCol w:w="1142"/>
        <w:gridCol w:w="399"/>
        <w:gridCol w:w="1440"/>
        <w:gridCol w:w="540"/>
        <w:gridCol w:w="540"/>
        <w:gridCol w:w="2539"/>
      </w:tblGrid>
      <w:tr w14:paraId="1D7A3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FBE6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工程名称</w:t>
            </w:r>
          </w:p>
        </w:tc>
        <w:tc>
          <w:tcPr>
            <w:tcW w:w="8461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0602BC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79E0D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8C18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建设地点</w:t>
            </w:r>
          </w:p>
        </w:tc>
        <w:tc>
          <w:tcPr>
            <w:tcW w:w="84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60C519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641D3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7C49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开工时间</w:t>
            </w:r>
          </w:p>
        </w:tc>
        <w:tc>
          <w:tcPr>
            <w:tcW w:w="1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D3C0C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BEAB7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竣工时间</w:t>
            </w:r>
          </w:p>
        </w:tc>
        <w:tc>
          <w:tcPr>
            <w:tcW w:w="18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B795C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B1449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验收时间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BBACCB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</w:t>
            </w:r>
          </w:p>
        </w:tc>
      </w:tr>
      <w:tr w14:paraId="55AF6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8ADF5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工程造价</w:t>
            </w:r>
          </w:p>
        </w:tc>
        <w:tc>
          <w:tcPr>
            <w:tcW w:w="84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81B4AF4">
            <w:pPr>
              <w:wordWrap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预算价：           (万元)                  结算价：           (万元)</w:t>
            </w:r>
          </w:p>
        </w:tc>
      </w:tr>
      <w:tr w14:paraId="7457F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702C7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工程类别</w:t>
            </w:r>
          </w:p>
        </w:tc>
        <w:tc>
          <w:tcPr>
            <w:tcW w:w="84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8BF8B3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2F409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9782C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面积或规模</w:t>
            </w:r>
          </w:p>
        </w:tc>
        <w:tc>
          <w:tcPr>
            <w:tcW w:w="48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492B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(或                万元)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5C79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层  数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30E6B8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层(地下  层)</w:t>
            </w:r>
          </w:p>
        </w:tc>
      </w:tr>
      <w:tr w14:paraId="3E714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05930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结构类型</w:t>
            </w:r>
          </w:p>
        </w:tc>
        <w:tc>
          <w:tcPr>
            <w:tcW w:w="48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7C04B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420C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总高度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EFAB11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1606D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DB4879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建设单位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7FF157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926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施工单位</w:t>
            </w:r>
          </w:p>
        </w:tc>
        <w:tc>
          <w:tcPr>
            <w:tcW w:w="3079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7A410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105E8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70B1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设计单位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8CF77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08864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施工许可证编号</w:t>
            </w:r>
          </w:p>
        </w:tc>
        <w:tc>
          <w:tcPr>
            <w:tcW w:w="30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E7D567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37C68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E1454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监理单位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0A314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1708B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竣工验收备案编号</w:t>
            </w:r>
          </w:p>
        </w:tc>
        <w:tc>
          <w:tcPr>
            <w:tcW w:w="307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62CD70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1E024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8D4F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验收组织及</w:t>
            </w:r>
          </w:p>
          <w:p w14:paraId="197B320F">
            <w:pPr>
              <w:autoSpaceDE w:val="0"/>
              <w:autoSpaceDN w:val="0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对工程的评价</w:t>
            </w:r>
          </w:p>
        </w:tc>
        <w:tc>
          <w:tcPr>
            <w:tcW w:w="84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34BC81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10F3048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7E9ED3C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1E90E20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0587843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7CA4A81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333AE6E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49D0D9B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7143B9C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21BBB96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70E5DF5A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</w:tbl>
    <w:p w14:paraId="1CE0B4CB">
      <w:pPr>
        <w:jc w:val="center"/>
        <w:rPr>
          <w:rFonts w:hint="eastAsia" w:ascii="仿宋_GB2312" w:eastAsia="仿宋_GB2312"/>
          <w:b/>
          <w:color w:val="auto"/>
          <w:sz w:val="40"/>
          <w:szCs w:val="40"/>
        </w:rPr>
      </w:pPr>
    </w:p>
    <w:tbl>
      <w:tblPr>
        <w:tblStyle w:val="6"/>
        <w:tblW w:w="9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988"/>
        <w:gridCol w:w="2880"/>
        <w:gridCol w:w="1489"/>
        <w:gridCol w:w="1980"/>
      </w:tblGrid>
      <w:tr w14:paraId="4D266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36868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40"/>
                <w:szCs w:val="40"/>
              </w:rPr>
            </w:pPr>
          </w:p>
          <w:p w14:paraId="4590846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40"/>
                <w:szCs w:val="40"/>
              </w:rPr>
              <w:t>参建单位及监理单位简况</w:t>
            </w:r>
          </w:p>
          <w:p w14:paraId="3713F3E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40"/>
                <w:szCs w:val="40"/>
              </w:rPr>
            </w:pPr>
          </w:p>
        </w:tc>
      </w:tr>
      <w:tr w14:paraId="4D15B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7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06385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40"/>
                <w:szCs w:val="40"/>
              </w:rPr>
            </w:pPr>
          </w:p>
        </w:tc>
      </w:tr>
      <w:tr w14:paraId="6D8FD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887E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参</w:t>
            </w:r>
          </w:p>
          <w:p w14:paraId="5C3966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建</w:t>
            </w:r>
          </w:p>
          <w:p w14:paraId="40AAE6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单</w:t>
            </w:r>
          </w:p>
          <w:p w14:paraId="13AB69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位</w:t>
            </w:r>
          </w:p>
          <w:p w14:paraId="37F3CF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BB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单位名称(公章)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F7424B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3B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D8BA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5B398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82CB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B6FA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单位地址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375DF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A2F0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BF8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5EB9D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6228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D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工程主要</w:t>
            </w:r>
          </w:p>
          <w:p w14:paraId="3A13B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参建内容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388E0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3A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主营范围及</w:t>
            </w:r>
          </w:p>
          <w:p w14:paraId="49EC9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资质等级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E9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2CBD0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9AAB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2B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合同造价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F0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（万元）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AF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项目经理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CD3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02843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EE3A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CF1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法人代表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3B65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12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电    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457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525BF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EDFC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参</w:t>
            </w:r>
          </w:p>
          <w:p w14:paraId="49E6EB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建</w:t>
            </w:r>
          </w:p>
          <w:p w14:paraId="23C22A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单</w:t>
            </w:r>
          </w:p>
          <w:p w14:paraId="78B84C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位</w:t>
            </w:r>
          </w:p>
          <w:p w14:paraId="7C78B5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77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单位名称(公章)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B50689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56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F50E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7BB9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D4C7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02B0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单位地址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99E77E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F92F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A00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0BF7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2985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工程主要</w:t>
            </w:r>
          </w:p>
          <w:p w14:paraId="55BE6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参建内容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85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C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主营范围及</w:t>
            </w:r>
          </w:p>
          <w:p w14:paraId="409F8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资质等级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F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51ED2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D213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E3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合同造价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F3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           （万元）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385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项目负责人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621B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5BFB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AF4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49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法人代表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D870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41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电    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AA8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4E4CA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60B38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监 理 单 位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16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单位名称(公章)</w:t>
            </w:r>
          </w:p>
        </w:tc>
        <w:tc>
          <w:tcPr>
            <w:tcW w:w="6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23B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490D1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162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AB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单位地址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FEC1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09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69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4970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988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57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73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4E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512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083D6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F5C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56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主营专业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327D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4E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资质等级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4F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76142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599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5A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监理合同价款</w:t>
            </w:r>
          </w:p>
        </w:tc>
        <w:tc>
          <w:tcPr>
            <w:tcW w:w="6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EE37">
            <w:pPr>
              <w:widowControl/>
              <w:ind w:firstLine="4800" w:firstLineChars="2000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（万元）</w:t>
            </w:r>
          </w:p>
        </w:tc>
      </w:tr>
      <w:tr w14:paraId="38AB3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726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43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法人代表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A2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39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电   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CC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</w:tbl>
    <w:p w14:paraId="6665E71A">
      <w:pPr>
        <w:rPr>
          <w:rFonts w:hint="eastAsia" w:ascii="仿宋_GB2312" w:eastAsia="仿宋_GB2312"/>
          <w:color w:val="auto"/>
        </w:rPr>
      </w:pPr>
    </w:p>
    <w:p w14:paraId="3F56AF99">
      <w:pPr>
        <w:jc w:val="center"/>
        <w:rPr>
          <w:rFonts w:hint="eastAsia" w:ascii="仿宋_GB2312" w:eastAsia="仿宋_GB2312"/>
          <w:b/>
          <w:color w:val="auto"/>
          <w:sz w:val="40"/>
          <w:szCs w:val="40"/>
        </w:rPr>
      </w:pPr>
    </w:p>
    <w:p w14:paraId="7F902AEF">
      <w:pPr>
        <w:jc w:val="center"/>
        <w:rPr>
          <w:rFonts w:hint="eastAsia" w:ascii="仿宋_GB2312" w:eastAsia="仿宋_GB2312"/>
          <w:b/>
          <w:color w:val="auto"/>
          <w:sz w:val="40"/>
          <w:szCs w:val="40"/>
        </w:rPr>
      </w:pPr>
    </w:p>
    <w:p w14:paraId="26C270EA">
      <w:pPr>
        <w:jc w:val="center"/>
        <w:rPr>
          <w:rFonts w:hint="eastAsia" w:ascii="仿宋_GB2312" w:eastAsia="仿宋_GB2312"/>
          <w:b/>
          <w:color w:val="auto"/>
          <w:sz w:val="40"/>
          <w:szCs w:val="40"/>
        </w:rPr>
      </w:pPr>
    </w:p>
    <w:p w14:paraId="66AD6EC4">
      <w:pPr>
        <w:jc w:val="both"/>
        <w:rPr>
          <w:rFonts w:hint="eastAsia" w:ascii="仿宋_GB2312" w:eastAsia="仿宋_GB2312"/>
          <w:b/>
          <w:color w:val="auto"/>
          <w:sz w:val="40"/>
          <w:szCs w:val="40"/>
        </w:rPr>
      </w:pPr>
    </w:p>
    <w:p w14:paraId="69EA1C20">
      <w:pPr>
        <w:jc w:val="center"/>
        <w:rPr>
          <w:rFonts w:hint="eastAsia" w:ascii="仿宋_GB2312" w:eastAsia="仿宋_GB2312"/>
          <w:b/>
          <w:color w:val="auto"/>
          <w:sz w:val="40"/>
          <w:szCs w:val="40"/>
        </w:rPr>
      </w:pPr>
      <w:r>
        <w:rPr>
          <w:rFonts w:hint="eastAsia" w:ascii="仿宋_GB2312" w:eastAsia="仿宋_GB2312"/>
          <w:b/>
          <w:color w:val="auto"/>
          <w:sz w:val="40"/>
          <w:szCs w:val="40"/>
        </w:rPr>
        <w:t>工程质量情况简介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649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noWrap w:val="0"/>
            <w:vAlign w:val="top"/>
          </w:tcPr>
          <w:p w14:paraId="757A8FBE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756DD603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5D5BC28C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228DFB41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116A58E4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24EDF758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47283F9B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2F71BC9A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7A7645F8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3722DE00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7E8D2D7D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4D45E27A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7C18665F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2AF632CF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48D928C6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181B2A60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7A07CE5A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479B0EE4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7CCBF3AC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2BDE4341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2BFFADC8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06A80415">
            <w:pPr>
              <w:jc w:val="both"/>
              <w:rPr>
                <w:rFonts w:hint="eastAsia" w:ascii="仿宋_GB2312" w:eastAsia="仿宋_GB2312"/>
                <w:color w:val="auto"/>
              </w:rPr>
            </w:pPr>
          </w:p>
          <w:p w14:paraId="15B66163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  <w:p w14:paraId="54232CCC">
            <w:pPr>
              <w:jc w:val="center"/>
              <w:rPr>
                <w:rFonts w:hint="eastAsia" w:ascii="仿宋_GB2312" w:eastAsia="仿宋_GB2312"/>
                <w:color w:val="auto"/>
              </w:rPr>
            </w:pPr>
          </w:p>
        </w:tc>
      </w:tr>
    </w:tbl>
    <w:p w14:paraId="4A489196">
      <w:pPr>
        <w:jc w:val="center"/>
        <w:rPr>
          <w:rFonts w:hint="eastAsia" w:ascii="仿宋_GB2312" w:eastAsia="仿宋_GB2312"/>
          <w:color w:val="auto"/>
          <w:sz w:val="40"/>
          <w:szCs w:val="40"/>
        </w:rPr>
      </w:pPr>
    </w:p>
    <w:p w14:paraId="503B5C94">
      <w:pPr>
        <w:jc w:val="center"/>
        <w:rPr>
          <w:rFonts w:hint="eastAsia" w:ascii="仿宋_GB2312" w:eastAsia="仿宋_GB2312"/>
          <w:b/>
          <w:color w:val="auto"/>
          <w:sz w:val="40"/>
          <w:szCs w:val="40"/>
        </w:rPr>
      </w:pPr>
      <w:r>
        <w:rPr>
          <w:rFonts w:hint="eastAsia" w:ascii="仿宋_GB2312" w:eastAsia="仿宋_GB2312"/>
          <w:b/>
          <w:color w:val="auto"/>
          <w:sz w:val="40"/>
          <w:szCs w:val="40"/>
        </w:rPr>
        <w:t>项目经理基本情况</w:t>
      </w:r>
    </w:p>
    <w:p w14:paraId="27B33458">
      <w:pPr>
        <w:rPr>
          <w:rFonts w:hint="eastAsia" w:ascii="仿宋_GB2312" w:hAnsi="宋体" w:eastAsia="仿宋_GB2312"/>
          <w:color w:val="auto"/>
          <w:sz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10"/>
        <w:gridCol w:w="2517"/>
        <w:gridCol w:w="1721"/>
        <w:gridCol w:w="1720"/>
        <w:gridCol w:w="1270"/>
        <w:gridCol w:w="1004"/>
        <w:gridCol w:w="13"/>
      </w:tblGrid>
      <w:tr w14:paraId="5C0D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836" w:type="dxa"/>
            <w:gridSpan w:val="2"/>
            <w:noWrap w:val="0"/>
            <w:vAlign w:val="center"/>
          </w:tcPr>
          <w:p w14:paraId="7B9E9A0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517" w:type="dxa"/>
            <w:noWrap w:val="0"/>
            <w:vAlign w:val="center"/>
          </w:tcPr>
          <w:p w14:paraId="1513FFC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21912EA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720" w:type="dxa"/>
            <w:noWrap w:val="0"/>
            <w:vAlign w:val="center"/>
          </w:tcPr>
          <w:p w14:paraId="2A119FF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69E8151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  龄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 w14:paraId="77BCD7B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7AFA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836" w:type="dxa"/>
            <w:gridSpan w:val="2"/>
            <w:noWrap w:val="0"/>
            <w:vAlign w:val="center"/>
          </w:tcPr>
          <w:p w14:paraId="03D8F77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资质等级</w:t>
            </w:r>
          </w:p>
        </w:tc>
        <w:tc>
          <w:tcPr>
            <w:tcW w:w="2517" w:type="dxa"/>
            <w:noWrap w:val="0"/>
            <w:vAlign w:val="center"/>
          </w:tcPr>
          <w:p w14:paraId="42D75E4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2B4A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建造师注册 证书编号</w:t>
            </w:r>
          </w:p>
        </w:tc>
        <w:tc>
          <w:tcPr>
            <w:tcW w:w="4007" w:type="dxa"/>
            <w:gridSpan w:val="4"/>
            <w:noWrap w:val="0"/>
            <w:vAlign w:val="center"/>
          </w:tcPr>
          <w:p w14:paraId="6197284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7D17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836" w:type="dxa"/>
            <w:gridSpan w:val="2"/>
            <w:noWrap w:val="0"/>
            <w:vAlign w:val="center"/>
          </w:tcPr>
          <w:p w14:paraId="6DC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6359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职  称</w:t>
            </w:r>
          </w:p>
          <w:p w14:paraId="1446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0C16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2C8D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是否担任</w:t>
            </w:r>
          </w:p>
          <w:p w14:paraId="1EEF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其它职务</w:t>
            </w:r>
          </w:p>
        </w:tc>
        <w:tc>
          <w:tcPr>
            <w:tcW w:w="4007" w:type="dxa"/>
            <w:gridSpan w:val="4"/>
            <w:noWrap w:val="0"/>
            <w:vAlign w:val="center"/>
          </w:tcPr>
          <w:p w14:paraId="7BE16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03ED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836" w:type="dxa"/>
            <w:gridSpan w:val="2"/>
            <w:noWrap w:val="0"/>
            <w:vAlign w:val="center"/>
          </w:tcPr>
          <w:p w14:paraId="3D8E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从事本</w:t>
            </w:r>
          </w:p>
          <w:p w14:paraId="288F1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专业时间</w:t>
            </w:r>
          </w:p>
        </w:tc>
        <w:tc>
          <w:tcPr>
            <w:tcW w:w="2517" w:type="dxa"/>
            <w:noWrap w:val="0"/>
            <w:vAlign w:val="center"/>
          </w:tcPr>
          <w:p w14:paraId="757D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5E78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联  系</w:t>
            </w:r>
          </w:p>
          <w:p w14:paraId="608C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电  话</w:t>
            </w:r>
          </w:p>
        </w:tc>
        <w:tc>
          <w:tcPr>
            <w:tcW w:w="1720" w:type="dxa"/>
            <w:noWrap w:val="0"/>
            <w:vAlign w:val="center"/>
          </w:tcPr>
          <w:p w14:paraId="1E26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01A4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邮  编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 w14:paraId="5C6E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4DE2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836" w:type="dxa"/>
            <w:gridSpan w:val="2"/>
            <w:noWrap w:val="0"/>
            <w:vAlign w:val="center"/>
          </w:tcPr>
          <w:p w14:paraId="0899EAE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8245" w:type="dxa"/>
            <w:gridSpan w:val="6"/>
            <w:noWrap w:val="0"/>
            <w:vAlign w:val="center"/>
          </w:tcPr>
          <w:p w14:paraId="58E2AEF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1E05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0081" w:type="dxa"/>
            <w:gridSpan w:val="8"/>
            <w:noWrap w:val="0"/>
            <w:vAlign w:val="top"/>
          </w:tcPr>
          <w:p w14:paraId="6DE35E9A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本工程创奖的主要经验及做法：</w:t>
            </w:r>
          </w:p>
          <w:p w14:paraId="1F07E068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6EFA5B0C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6932581D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1AFADEA3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 w14:paraId="391448D4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 w14:paraId="5097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339" w:hRule="atLeast"/>
          <w:jc w:val="center"/>
        </w:trPr>
        <w:tc>
          <w:tcPr>
            <w:tcW w:w="1726" w:type="dxa"/>
            <w:noWrap w:val="0"/>
            <w:vAlign w:val="center"/>
          </w:tcPr>
          <w:p w14:paraId="6862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施工工期（含合同工期和实际开工至竣工的施工时期）</w:t>
            </w:r>
          </w:p>
        </w:tc>
        <w:tc>
          <w:tcPr>
            <w:tcW w:w="8342" w:type="dxa"/>
            <w:gridSpan w:val="6"/>
            <w:noWrap w:val="0"/>
            <w:vAlign w:val="center"/>
          </w:tcPr>
          <w:p w14:paraId="693A0786"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BFF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645" w:hRule="atLeast"/>
          <w:jc w:val="center"/>
        </w:trPr>
        <w:tc>
          <w:tcPr>
            <w:tcW w:w="1726" w:type="dxa"/>
            <w:noWrap w:val="0"/>
            <w:vAlign w:val="center"/>
          </w:tcPr>
          <w:p w14:paraId="57104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经济效益情况（施工企业在该工程上实现的综合经济效益）</w:t>
            </w:r>
          </w:p>
        </w:tc>
        <w:tc>
          <w:tcPr>
            <w:tcW w:w="8342" w:type="dxa"/>
            <w:gridSpan w:val="6"/>
            <w:noWrap w:val="0"/>
            <w:vAlign w:val="top"/>
          </w:tcPr>
          <w:p w14:paraId="353B7592">
            <w:pPr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tbl>
      <w:tblPr>
        <w:tblStyle w:val="6"/>
        <w:tblW w:w="0" w:type="auto"/>
        <w:tblInd w:w="-7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7"/>
      </w:tblGrid>
      <w:tr w14:paraId="12C2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0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C47F6F5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申报施工企业法定代表人签字：</w:t>
            </w:r>
          </w:p>
          <w:p w14:paraId="569FD2C4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33271CBE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7845CEAC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7026B754">
            <w:pPr>
              <w:spacing w:line="500" w:lineRule="exact"/>
              <w:ind w:firstLine="6860" w:firstLineChars="2450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（盖  章）</w:t>
            </w:r>
          </w:p>
          <w:p w14:paraId="44C28A06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 xml:space="preserve">                                                 年    月   日</w:t>
            </w:r>
          </w:p>
        </w:tc>
      </w:tr>
      <w:tr w14:paraId="312F0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</w:trPr>
        <w:tc>
          <w:tcPr>
            <w:tcW w:w="10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088A7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建设单位（使用单位）关于工程质量和工程使用的评价意见：</w:t>
            </w:r>
          </w:p>
          <w:p w14:paraId="1B15A8A5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7AB5AE6D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1FB8D3FF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2803A715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负责人签字：</w:t>
            </w:r>
          </w:p>
          <w:p w14:paraId="0FE0CA9B">
            <w:pPr>
              <w:spacing w:line="440" w:lineRule="exact"/>
              <w:ind w:firstLine="6860" w:firstLineChars="2450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（盖  章）</w:t>
            </w:r>
          </w:p>
          <w:p w14:paraId="4DDE8BF1">
            <w:pPr>
              <w:spacing w:line="440" w:lineRule="exact"/>
              <w:ind w:firstLine="5726" w:firstLineChars="2045"/>
              <w:rPr>
                <w:rFonts w:hint="eastAsia" w:ascii="宋体" w:hAnsi="宋体" w:eastAsia="宋体" w:cs="宋体"/>
                <w:color w:val="auto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 xml:space="preserve">         年    月   日</w:t>
            </w:r>
          </w:p>
        </w:tc>
      </w:tr>
      <w:tr w14:paraId="321FC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</w:trPr>
        <w:tc>
          <w:tcPr>
            <w:tcW w:w="10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95AADDA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监理情况及对工程质量的评价意见：</w:t>
            </w:r>
          </w:p>
          <w:p w14:paraId="4EA68DE9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136A760E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7965CAF5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55C5CE92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负责人签字：</w:t>
            </w:r>
          </w:p>
          <w:p w14:paraId="63021A2F">
            <w:pPr>
              <w:spacing w:line="440" w:lineRule="exact"/>
              <w:ind w:firstLine="7140" w:firstLineChars="2550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（盖  章）</w:t>
            </w:r>
          </w:p>
          <w:p w14:paraId="63460C98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 xml:space="preserve">                                                  年    月   日</w:t>
            </w:r>
          </w:p>
        </w:tc>
      </w:tr>
      <w:tr w14:paraId="2D36A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8" w:hRule="atLeast"/>
        </w:trPr>
        <w:tc>
          <w:tcPr>
            <w:tcW w:w="10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B6A576C">
            <w:pPr>
              <w:autoSpaceDE w:val="0"/>
              <w:autoSpaceDN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安全监督机构对工程的评价意见：</w:t>
            </w:r>
          </w:p>
          <w:p w14:paraId="45F25E40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0C18082F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79BD1E91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12981B74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负责人签字：</w:t>
            </w:r>
          </w:p>
          <w:p w14:paraId="78312670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49B890DB">
            <w:pPr>
              <w:spacing w:line="500" w:lineRule="exact"/>
              <w:ind w:firstLine="6860" w:firstLineChars="2450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（盖  章）</w:t>
            </w:r>
          </w:p>
          <w:p w14:paraId="1101247A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 xml:space="preserve">                                                 年    月   日</w:t>
            </w:r>
          </w:p>
        </w:tc>
      </w:tr>
      <w:tr w14:paraId="6727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</w:trPr>
        <w:tc>
          <w:tcPr>
            <w:tcW w:w="10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A627C2">
            <w:pPr>
              <w:autoSpaceDE w:val="0"/>
              <w:autoSpaceDN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质量监督机构对工程的评价意见：</w:t>
            </w:r>
          </w:p>
          <w:p w14:paraId="4E9690D5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679DCACF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1D4F74AF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51B982E6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负责人签字：</w:t>
            </w:r>
          </w:p>
          <w:p w14:paraId="15732DBB">
            <w:pPr>
              <w:spacing w:line="440" w:lineRule="exact"/>
              <w:ind w:firstLine="6860" w:firstLineChars="2450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（盖  章）</w:t>
            </w:r>
          </w:p>
          <w:p w14:paraId="09152D00">
            <w:pPr>
              <w:spacing w:line="440" w:lineRule="exact"/>
              <w:ind w:firstLine="5726" w:firstLineChars="2045"/>
              <w:rPr>
                <w:rFonts w:hint="eastAsia" w:ascii="宋体" w:hAnsi="宋体" w:eastAsia="宋体" w:cs="宋体"/>
                <w:color w:val="auto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 xml:space="preserve">         年    月   日</w:t>
            </w:r>
          </w:p>
        </w:tc>
      </w:tr>
      <w:tr w14:paraId="16F6D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10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1418D53">
            <w:pPr>
              <w:autoSpaceDE w:val="0"/>
              <w:autoSpaceDN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县、区或园区住建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、交通运输、水利等主管部门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意见：</w:t>
            </w:r>
          </w:p>
          <w:p w14:paraId="4772C27D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33658573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105A1021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1E726207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08E3A3B4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5E25BFFC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负责人签字：</w:t>
            </w:r>
          </w:p>
          <w:p w14:paraId="1C639788">
            <w:pPr>
              <w:spacing w:line="440" w:lineRule="exact"/>
              <w:ind w:firstLine="7140" w:firstLineChars="2550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（盖  章）</w:t>
            </w:r>
          </w:p>
          <w:p w14:paraId="6E9FAA0D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 xml:space="preserve">                                                  年    月   日</w:t>
            </w:r>
          </w:p>
        </w:tc>
      </w:tr>
      <w:tr w14:paraId="57F4B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0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4A01A39">
            <w:pPr>
              <w:autoSpaceDE w:val="0"/>
              <w:autoSpaceDN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市“金鸡杯”奖复查小组对工程质量评价意见：</w:t>
            </w:r>
          </w:p>
          <w:p w14:paraId="13AA9595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6ADE0993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3979CBBC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1917CE37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0DEBD6B6">
            <w:pPr>
              <w:spacing w:line="500" w:lineRule="exact"/>
              <w:ind w:firstLine="6860" w:firstLineChars="2450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（盖  章）</w:t>
            </w:r>
          </w:p>
          <w:p w14:paraId="08E67129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 xml:space="preserve">                                                 年    月   日</w:t>
            </w:r>
          </w:p>
        </w:tc>
      </w:tr>
      <w:tr w14:paraId="677D5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</w:trPr>
        <w:tc>
          <w:tcPr>
            <w:tcW w:w="10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0BE01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宿州市建设工程“金鸡杯”奖（市优质工程）评审委员会意见：</w:t>
            </w:r>
          </w:p>
          <w:p w14:paraId="2C81E394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2D331708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5C34FEB8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088CEB83"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8"/>
              </w:rPr>
            </w:pPr>
          </w:p>
          <w:p w14:paraId="3290F593">
            <w:pPr>
              <w:spacing w:line="440" w:lineRule="exact"/>
              <w:ind w:firstLine="6860" w:firstLineChars="2450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（盖  章）</w:t>
            </w:r>
          </w:p>
          <w:p w14:paraId="480A2BB7">
            <w:pPr>
              <w:spacing w:line="440" w:lineRule="exact"/>
              <w:ind w:firstLine="5726" w:firstLineChars="2045"/>
              <w:rPr>
                <w:rFonts w:hint="eastAsia" w:ascii="宋体" w:hAnsi="宋体" w:eastAsia="宋体" w:cs="宋体"/>
                <w:color w:val="auto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 xml:space="preserve">         年    月   日</w:t>
            </w:r>
          </w:p>
        </w:tc>
      </w:tr>
    </w:tbl>
    <w:p w14:paraId="6088685D">
      <w:pPr>
        <w:rPr>
          <w:color w:val="auto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77" w:right="1803" w:bottom="935" w:left="1803" w:header="851" w:footer="1134" w:gutter="0"/>
          <w:pgNumType w:fmt="numberInDash"/>
          <w:cols w:space="0" w:num="1"/>
          <w:rtlGutter w:val="0"/>
          <w:docGrid w:type="lines" w:linePitch="540" w:charSpace="0"/>
        </w:sectPr>
      </w:pPr>
    </w:p>
    <w:tbl>
      <w:tblPr>
        <w:tblStyle w:val="6"/>
        <w:tblW w:w="163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004"/>
        <w:gridCol w:w="1090"/>
        <w:gridCol w:w="1040"/>
        <w:gridCol w:w="1239"/>
        <w:gridCol w:w="945"/>
        <w:gridCol w:w="915"/>
        <w:gridCol w:w="1170"/>
        <w:gridCol w:w="1125"/>
        <w:gridCol w:w="900"/>
        <w:gridCol w:w="1005"/>
        <w:gridCol w:w="1485"/>
        <w:gridCol w:w="1125"/>
        <w:gridCol w:w="870"/>
        <w:gridCol w:w="630"/>
        <w:gridCol w:w="585"/>
        <w:gridCol w:w="522"/>
      </w:tblGrid>
      <w:tr w14:paraId="3045D7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814A9">
            <w:pPr>
              <w:rPr>
                <w:rFonts w:hint="default" w:asci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5：</w:t>
            </w:r>
          </w:p>
          <w:p w14:paraId="23BB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7A2B13D">
            <w:pPr>
              <w:jc w:val="center"/>
              <w:rPr>
                <w:rFonts w:hint="eastAsia" w:ascii="Times New Roman" w:hAnsi="Times New Roman" w:eastAsia="方正小标宋_GBK" w:cs="Times New Roman"/>
                <w:b w:val="0"/>
                <w:bCs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eastAsia="方正小标宋_GBK" w:cs="Times New Roman"/>
                <w:b w:val="0"/>
                <w:bCs/>
                <w:color w:val="auto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color w:val="auto"/>
                <w:sz w:val="44"/>
                <w:szCs w:val="44"/>
                <w:lang w:val="en-US" w:eastAsia="zh-CN"/>
              </w:rPr>
              <w:t>度宿州市建设工程“金鸡杯”奖申报情况汇总表</w:t>
            </w:r>
          </w:p>
          <w:tbl>
            <w:tblPr>
              <w:tblStyle w:val="6"/>
              <w:tblW w:w="16294" w:type="dxa"/>
              <w:tblInd w:w="-10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94"/>
            </w:tblGrid>
            <w:tr w14:paraId="616EFD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6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BDA1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填报单位：                                                    填报人：                               联系电话：</w:t>
                  </w:r>
                </w:p>
              </w:tc>
            </w:tr>
          </w:tbl>
          <w:p w14:paraId="099E1C90">
            <w:pPr>
              <w:jc w:val="center"/>
              <w:rPr>
                <w:rFonts w:hint="eastAsia" w:ascii="Times New Roman" w:hAnsi="Times New Roman" w:eastAsia="方正小标宋_GBK" w:cs="Times New Roman"/>
                <w:b w:val="0"/>
                <w:bCs/>
                <w:color w:val="auto"/>
                <w:sz w:val="44"/>
                <w:szCs w:val="44"/>
                <w:lang w:val="en-US" w:eastAsia="zh-CN"/>
              </w:rPr>
            </w:pPr>
          </w:p>
        </w:tc>
      </w:tr>
      <w:tr w14:paraId="1A32A7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8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6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 承 包 单 位 或</w:t>
            </w:r>
          </w:p>
          <w:p w14:paraId="27E9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建 设 单 位</w:t>
            </w:r>
          </w:p>
        </w:tc>
        <w:tc>
          <w:tcPr>
            <w:tcW w:w="1140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0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  程   概   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6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4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6C617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3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C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E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2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  <w:p w14:paraId="6C9D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B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0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建筑面积（m2）、规模（长度）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93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工程造价（万元）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F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竣工时间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0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结构类型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C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质监机构</w:t>
            </w:r>
          </w:p>
          <w:p w14:paraId="5736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1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A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施工许可证号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0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C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B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28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8E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E5B9C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DF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A250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1A85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D2C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CF7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B910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E034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A2BD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FB5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8FE1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E22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9B2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8162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FF2B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43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1D48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F07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CB4FD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57B7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116F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2441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02F7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3669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04D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DA51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905E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351C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70CF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6C5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75D0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6C93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EA8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EC0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E9B8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A784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72B3F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42F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C3D7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8B4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88FC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BBDB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8510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5DE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20A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10FB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06E5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0B7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4DE2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F630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E608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C508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2396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9165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2E151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1DE4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589B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C1D3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2518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58A0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0665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F59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D05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9A22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6A5F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725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20DB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FEB9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541E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C8C6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5D5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D599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52B13E20">
      <w:pPr>
        <w:rPr>
          <w:rFonts w:hint="default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备注：2025年汇总表新增填写施工单位、监理单位的统一社会信用代码。</w:t>
      </w:r>
    </w:p>
    <w:sectPr>
      <w:headerReference r:id="rId9" w:type="default"/>
      <w:footerReference r:id="rId10" w:type="default"/>
      <w:pgSz w:w="16838" w:h="11906" w:orient="landscape"/>
      <w:pgMar w:top="720" w:right="283" w:bottom="720" w:left="283" w:header="851" w:footer="1134" w:gutter="0"/>
      <w:pgNumType w:fmt="numberInDash"/>
      <w:cols w:space="0" w:num="1"/>
      <w:rtlGutter w:val="0"/>
      <w:docGrid w:type="lines" w:linePitch="5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9924A">
    <w:pPr>
      <w:pStyle w:val="3"/>
      <w:framePr w:wrap="around" w:vAnchor="text" w:hAnchor="margin" w:xAlign="outside" w:y="1"/>
      <w:rPr>
        <w:rStyle w:val="9"/>
        <w:rFonts w:hint="eastAsia"/>
        <w:sz w:val="24"/>
      </w:rPr>
    </w:pPr>
    <w:r>
      <w:rPr>
        <w:rStyle w:val="9"/>
        <w:rFonts w:hint="eastAsia"/>
        <w:sz w:val="24"/>
      </w:rPr>
      <w:t>-</w:t>
    </w:r>
    <w:r>
      <w:rPr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9"/>
        <w:sz w:val="24"/>
      </w:rPr>
      <w:t>- 1 -</w:t>
    </w:r>
    <w:r>
      <w:rPr>
        <w:sz w:val="24"/>
      </w:rPr>
      <w:fldChar w:fldCharType="end"/>
    </w:r>
    <w:r>
      <w:rPr>
        <w:rStyle w:val="9"/>
        <w:rFonts w:hint="eastAsia"/>
        <w:sz w:val="24"/>
      </w:rPr>
      <w:t>-</w:t>
    </w:r>
  </w:p>
  <w:p w14:paraId="22B575E2">
    <w:pPr>
      <w:pStyle w:val="3"/>
      <w:framePr w:wrap="around" w:vAnchor="text" w:hAnchor="margin" w:xAlign="center" w:y="1"/>
      <w:ind w:right="360" w:firstLine="360"/>
      <w:rPr>
        <w:rStyle w:val="9"/>
        <w:rFonts w:hint="eastAsia"/>
        <w:b/>
        <w:bCs/>
        <w:sz w:val="24"/>
      </w:rPr>
    </w:pPr>
  </w:p>
  <w:p w14:paraId="07844C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F913C"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0CC899E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01F78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E762">
    <w:pPr>
      <w:pStyle w:val="3"/>
      <w:framePr w:wrap="around" w:vAnchor="text" w:hAnchor="margin" w:xAlign="outside" w:y="1"/>
      <w:rPr>
        <w:rStyle w:val="9"/>
        <w:rFonts w:hint="eastAsia"/>
        <w:sz w:val="24"/>
      </w:rPr>
    </w:pPr>
    <w:r>
      <w:rPr>
        <w:rStyle w:val="9"/>
        <w:rFonts w:hint="eastAsia"/>
        <w:sz w:val="24"/>
      </w:rPr>
      <w:t>-</w:t>
    </w:r>
    <w:r>
      <w:rPr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9"/>
        <w:sz w:val="24"/>
      </w:rPr>
      <w:t>- 1 -</w:t>
    </w:r>
    <w:r>
      <w:rPr>
        <w:sz w:val="24"/>
      </w:rPr>
      <w:fldChar w:fldCharType="end"/>
    </w:r>
    <w:r>
      <w:rPr>
        <w:rStyle w:val="9"/>
        <w:rFonts w:hint="eastAsia"/>
        <w:sz w:val="24"/>
      </w:rPr>
      <w:t>-</w:t>
    </w:r>
  </w:p>
  <w:p w14:paraId="315AACA4">
    <w:pPr>
      <w:pStyle w:val="3"/>
      <w:framePr w:wrap="around" w:vAnchor="text" w:hAnchor="margin" w:xAlign="center" w:y="1"/>
      <w:ind w:right="360" w:firstLine="360"/>
      <w:rPr>
        <w:rStyle w:val="9"/>
        <w:rFonts w:hint="eastAsia"/>
        <w:b/>
        <w:bCs/>
        <w:sz w:val="24"/>
      </w:rPr>
    </w:pPr>
  </w:p>
  <w:p w14:paraId="3C2F3B8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0C27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7765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ABC3D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27B7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C26E7"/>
    <w:multiLevelType w:val="singleLevel"/>
    <w:tmpl w:val="FD7C26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MjcwMjNmZmEyYmY0YjNiYWU3MWJjMDgxYzMzZWQifQ=="/>
  </w:docVars>
  <w:rsids>
    <w:rsidRoot w:val="2B9C59B9"/>
    <w:rsid w:val="009C15CF"/>
    <w:rsid w:val="00BE1545"/>
    <w:rsid w:val="00D5688F"/>
    <w:rsid w:val="00F1191B"/>
    <w:rsid w:val="00FE4037"/>
    <w:rsid w:val="010C0502"/>
    <w:rsid w:val="0147778C"/>
    <w:rsid w:val="017B5688"/>
    <w:rsid w:val="018A1427"/>
    <w:rsid w:val="01CA216C"/>
    <w:rsid w:val="01FF0067"/>
    <w:rsid w:val="022278B2"/>
    <w:rsid w:val="02881E0B"/>
    <w:rsid w:val="03E80687"/>
    <w:rsid w:val="0449381C"/>
    <w:rsid w:val="047A1C27"/>
    <w:rsid w:val="04A42800"/>
    <w:rsid w:val="04FC4CAA"/>
    <w:rsid w:val="056C5A14"/>
    <w:rsid w:val="05BC1DCB"/>
    <w:rsid w:val="05D709B3"/>
    <w:rsid w:val="06304C93"/>
    <w:rsid w:val="06AB60C8"/>
    <w:rsid w:val="06B56F46"/>
    <w:rsid w:val="06D16209"/>
    <w:rsid w:val="06D7510F"/>
    <w:rsid w:val="06F07F7E"/>
    <w:rsid w:val="080D2DB2"/>
    <w:rsid w:val="08200F28"/>
    <w:rsid w:val="08395955"/>
    <w:rsid w:val="085B58CB"/>
    <w:rsid w:val="087B41C0"/>
    <w:rsid w:val="087B7D1C"/>
    <w:rsid w:val="08A76D63"/>
    <w:rsid w:val="08F24482"/>
    <w:rsid w:val="092108C3"/>
    <w:rsid w:val="092E2FE0"/>
    <w:rsid w:val="098A5B44"/>
    <w:rsid w:val="09C83435"/>
    <w:rsid w:val="09FE6E56"/>
    <w:rsid w:val="0A0D7099"/>
    <w:rsid w:val="0A8A06EA"/>
    <w:rsid w:val="0A917CCA"/>
    <w:rsid w:val="0AEC3153"/>
    <w:rsid w:val="0C210BDA"/>
    <w:rsid w:val="0C2D6852"/>
    <w:rsid w:val="0C4A1EDF"/>
    <w:rsid w:val="0C580AA0"/>
    <w:rsid w:val="0D611BD6"/>
    <w:rsid w:val="0D690A8B"/>
    <w:rsid w:val="0D9C2C0E"/>
    <w:rsid w:val="0DB77A48"/>
    <w:rsid w:val="0DD04666"/>
    <w:rsid w:val="0DD46CBF"/>
    <w:rsid w:val="0E2826F4"/>
    <w:rsid w:val="0EAA3109"/>
    <w:rsid w:val="0EC248F6"/>
    <w:rsid w:val="0F2A424A"/>
    <w:rsid w:val="0F615EBD"/>
    <w:rsid w:val="0F73799F"/>
    <w:rsid w:val="0F7D25CB"/>
    <w:rsid w:val="0FF705D0"/>
    <w:rsid w:val="1068327B"/>
    <w:rsid w:val="10914580"/>
    <w:rsid w:val="10C5247C"/>
    <w:rsid w:val="119500A0"/>
    <w:rsid w:val="11BF336F"/>
    <w:rsid w:val="11D34725"/>
    <w:rsid w:val="11E3705D"/>
    <w:rsid w:val="1235718D"/>
    <w:rsid w:val="128B71D4"/>
    <w:rsid w:val="12D544CC"/>
    <w:rsid w:val="133833D9"/>
    <w:rsid w:val="13F92224"/>
    <w:rsid w:val="14011A1D"/>
    <w:rsid w:val="14305E5E"/>
    <w:rsid w:val="143C0CA7"/>
    <w:rsid w:val="146D70B2"/>
    <w:rsid w:val="147F6DE6"/>
    <w:rsid w:val="150B2427"/>
    <w:rsid w:val="151614F8"/>
    <w:rsid w:val="156A1844"/>
    <w:rsid w:val="156F6E5A"/>
    <w:rsid w:val="15B34F99"/>
    <w:rsid w:val="160C28FB"/>
    <w:rsid w:val="161F262E"/>
    <w:rsid w:val="163065E9"/>
    <w:rsid w:val="163C4F8E"/>
    <w:rsid w:val="167C538B"/>
    <w:rsid w:val="1748243F"/>
    <w:rsid w:val="176A5B2B"/>
    <w:rsid w:val="177E15D6"/>
    <w:rsid w:val="178F5592"/>
    <w:rsid w:val="17EB6C6C"/>
    <w:rsid w:val="1800023D"/>
    <w:rsid w:val="182C1032"/>
    <w:rsid w:val="18876269"/>
    <w:rsid w:val="189C7F66"/>
    <w:rsid w:val="18C63235"/>
    <w:rsid w:val="18C80D5B"/>
    <w:rsid w:val="18DE057F"/>
    <w:rsid w:val="18FE652B"/>
    <w:rsid w:val="19067AD5"/>
    <w:rsid w:val="19C92FDD"/>
    <w:rsid w:val="19E41BC5"/>
    <w:rsid w:val="1AB772D9"/>
    <w:rsid w:val="1B522B5E"/>
    <w:rsid w:val="1B5508A0"/>
    <w:rsid w:val="1B6D5BEA"/>
    <w:rsid w:val="1B852F33"/>
    <w:rsid w:val="1C744D56"/>
    <w:rsid w:val="1D3764AF"/>
    <w:rsid w:val="1DBE44DB"/>
    <w:rsid w:val="1DC85359"/>
    <w:rsid w:val="1DE859FC"/>
    <w:rsid w:val="1E28404A"/>
    <w:rsid w:val="1E4075E6"/>
    <w:rsid w:val="1E5F5CBE"/>
    <w:rsid w:val="1E761259"/>
    <w:rsid w:val="1E780B2E"/>
    <w:rsid w:val="1EB12291"/>
    <w:rsid w:val="1ED61CF8"/>
    <w:rsid w:val="1F234F3D"/>
    <w:rsid w:val="1F841754"/>
    <w:rsid w:val="1FC102B2"/>
    <w:rsid w:val="1FF22B62"/>
    <w:rsid w:val="20254CE5"/>
    <w:rsid w:val="20931C4F"/>
    <w:rsid w:val="209D487B"/>
    <w:rsid w:val="216B6728"/>
    <w:rsid w:val="21D50045"/>
    <w:rsid w:val="22A2261D"/>
    <w:rsid w:val="236C49D9"/>
    <w:rsid w:val="237B69CA"/>
    <w:rsid w:val="24415E66"/>
    <w:rsid w:val="254C4AC2"/>
    <w:rsid w:val="25B34B41"/>
    <w:rsid w:val="25D24FC7"/>
    <w:rsid w:val="25FA451E"/>
    <w:rsid w:val="26A00E1E"/>
    <w:rsid w:val="26E01966"/>
    <w:rsid w:val="272F1FA5"/>
    <w:rsid w:val="27AE3812"/>
    <w:rsid w:val="28090A48"/>
    <w:rsid w:val="2811521B"/>
    <w:rsid w:val="281E2746"/>
    <w:rsid w:val="28212236"/>
    <w:rsid w:val="28681C13"/>
    <w:rsid w:val="287C56BE"/>
    <w:rsid w:val="28AD3ACA"/>
    <w:rsid w:val="28F96D0F"/>
    <w:rsid w:val="29422464"/>
    <w:rsid w:val="29954C89"/>
    <w:rsid w:val="29C94933"/>
    <w:rsid w:val="2A703001"/>
    <w:rsid w:val="2B485D2C"/>
    <w:rsid w:val="2B8A6CE7"/>
    <w:rsid w:val="2B9C59B9"/>
    <w:rsid w:val="2BE55328"/>
    <w:rsid w:val="2C5D5807"/>
    <w:rsid w:val="2C6B1CD2"/>
    <w:rsid w:val="2C9F5E1F"/>
    <w:rsid w:val="2CD71115"/>
    <w:rsid w:val="2CDF446E"/>
    <w:rsid w:val="2D256324"/>
    <w:rsid w:val="2D3E2F42"/>
    <w:rsid w:val="2DE0224B"/>
    <w:rsid w:val="2E141EF5"/>
    <w:rsid w:val="2E156399"/>
    <w:rsid w:val="2E374561"/>
    <w:rsid w:val="2EC8340B"/>
    <w:rsid w:val="2EC92CDF"/>
    <w:rsid w:val="2EF726F3"/>
    <w:rsid w:val="2F391C13"/>
    <w:rsid w:val="2F511653"/>
    <w:rsid w:val="2F7E7F6E"/>
    <w:rsid w:val="307C26FF"/>
    <w:rsid w:val="30E6401D"/>
    <w:rsid w:val="31874A17"/>
    <w:rsid w:val="31A55C86"/>
    <w:rsid w:val="31F12C79"/>
    <w:rsid w:val="320A7897"/>
    <w:rsid w:val="323B5CA2"/>
    <w:rsid w:val="32713DBA"/>
    <w:rsid w:val="329B78F1"/>
    <w:rsid w:val="32BC3287"/>
    <w:rsid w:val="331C5AD4"/>
    <w:rsid w:val="336E3E55"/>
    <w:rsid w:val="33704071"/>
    <w:rsid w:val="337551E4"/>
    <w:rsid w:val="33B201E6"/>
    <w:rsid w:val="341E3ACD"/>
    <w:rsid w:val="34473024"/>
    <w:rsid w:val="344A48C2"/>
    <w:rsid w:val="34B00BC9"/>
    <w:rsid w:val="34B14942"/>
    <w:rsid w:val="35AB313F"/>
    <w:rsid w:val="35DC154A"/>
    <w:rsid w:val="35E0728C"/>
    <w:rsid w:val="36B50719"/>
    <w:rsid w:val="36C546D4"/>
    <w:rsid w:val="36C73FA8"/>
    <w:rsid w:val="376D0FF4"/>
    <w:rsid w:val="38286CC9"/>
    <w:rsid w:val="38A30A45"/>
    <w:rsid w:val="38E30E42"/>
    <w:rsid w:val="390F7E89"/>
    <w:rsid w:val="396401D4"/>
    <w:rsid w:val="397664C7"/>
    <w:rsid w:val="399F2FBB"/>
    <w:rsid w:val="39A9208B"/>
    <w:rsid w:val="39BF365D"/>
    <w:rsid w:val="39E3559D"/>
    <w:rsid w:val="3B3A743F"/>
    <w:rsid w:val="3BB70A8F"/>
    <w:rsid w:val="3BD333EF"/>
    <w:rsid w:val="3C0506E8"/>
    <w:rsid w:val="3C7C5835"/>
    <w:rsid w:val="3D734E8A"/>
    <w:rsid w:val="3D8175A7"/>
    <w:rsid w:val="3DB039E8"/>
    <w:rsid w:val="3DB57251"/>
    <w:rsid w:val="3E287A22"/>
    <w:rsid w:val="3E791994"/>
    <w:rsid w:val="3E9E1A93"/>
    <w:rsid w:val="3ECD05CA"/>
    <w:rsid w:val="3EE002FD"/>
    <w:rsid w:val="3EE55913"/>
    <w:rsid w:val="3F406FEE"/>
    <w:rsid w:val="401A15ED"/>
    <w:rsid w:val="409B4F96"/>
    <w:rsid w:val="41831414"/>
    <w:rsid w:val="41D110A9"/>
    <w:rsid w:val="41F540C0"/>
    <w:rsid w:val="42664FBD"/>
    <w:rsid w:val="42A258CA"/>
    <w:rsid w:val="42D9753D"/>
    <w:rsid w:val="43100A85"/>
    <w:rsid w:val="431C38CE"/>
    <w:rsid w:val="432C7780"/>
    <w:rsid w:val="434F5A51"/>
    <w:rsid w:val="4359242C"/>
    <w:rsid w:val="437B05F4"/>
    <w:rsid w:val="43D47D05"/>
    <w:rsid w:val="43DD12AF"/>
    <w:rsid w:val="43F72EE5"/>
    <w:rsid w:val="44185E43"/>
    <w:rsid w:val="443D1D4E"/>
    <w:rsid w:val="445D7CFA"/>
    <w:rsid w:val="451E392D"/>
    <w:rsid w:val="452847AC"/>
    <w:rsid w:val="45462E84"/>
    <w:rsid w:val="459B4F7E"/>
    <w:rsid w:val="45A007E6"/>
    <w:rsid w:val="45D16BF2"/>
    <w:rsid w:val="45D3296A"/>
    <w:rsid w:val="460F3276"/>
    <w:rsid w:val="464E3D9E"/>
    <w:rsid w:val="465D0485"/>
    <w:rsid w:val="46971BE9"/>
    <w:rsid w:val="46F012F9"/>
    <w:rsid w:val="472F1E22"/>
    <w:rsid w:val="47A10846"/>
    <w:rsid w:val="47D46525"/>
    <w:rsid w:val="486C2C02"/>
    <w:rsid w:val="487B1097"/>
    <w:rsid w:val="48C540C0"/>
    <w:rsid w:val="49AF724A"/>
    <w:rsid w:val="49B91E77"/>
    <w:rsid w:val="4A3E05CE"/>
    <w:rsid w:val="4ABF170F"/>
    <w:rsid w:val="4B3C2D5F"/>
    <w:rsid w:val="4B7E7BD8"/>
    <w:rsid w:val="4B92297F"/>
    <w:rsid w:val="4B9A7A86"/>
    <w:rsid w:val="4BFA22D2"/>
    <w:rsid w:val="4C787DC7"/>
    <w:rsid w:val="4C9B1D07"/>
    <w:rsid w:val="4CAF57B3"/>
    <w:rsid w:val="4CBA03DF"/>
    <w:rsid w:val="4CC27294"/>
    <w:rsid w:val="4CDB0356"/>
    <w:rsid w:val="4CE90256"/>
    <w:rsid w:val="4D467EC5"/>
    <w:rsid w:val="4D8605ED"/>
    <w:rsid w:val="4DF80A94"/>
    <w:rsid w:val="4E9B5FEF"/>
    <w:rsid w:val="4EB470B0"/>
    <w:rsid w:val="4EF120B3"/>
    <w:rsid w:val="4F561F16"/>
    <w:rsid w:val="4FB76E58"/>
    <w:rsid w:val="4FC82E13"/>
    <w:rsid w:val="50454464"/>
    <w:rsid w:val="504F52E3"/>
    <w:rsid w:val="50650662"/>
    <w:rsid w:val="508D5E0B"/>
    <w:rsid w:val="50A373DC"/>
    <w:rsid w:val="51121E6C"/>
    <w:rsid w:val="51142088"/>
    <w:rsid w:val="52714BB8"/>
    <w:rsid w:val="52796647"/>
    <w:rsid w:val="529C0587"/>
    <w:rsid w:val="52D41ACF"/>
    <w:rsid w:val="5358625C"/>
    <w:rsid w:val="53656BCB"/>
    <w:rsid w:val="536F35A6"/>
    <w:rsid w:val="5371731E"/>
    <w:rsid w:val="552A59D6"/>
    <w:rsid w:val="55456CB4"/>
    <w:rsid w:val="55895A7D"/>
    <w:rsid w:val="55DB13C7"/>
    <w:rsid w:val="562B5EAA"/>
    <w:rsid w:val="56753591"/>
    <w:rsid w:val="567E247E"/>
    <w:rsid w:val="56A96DCF"/>
    <w:rsid w:val="56BC6B02"/>
    <w:rsid w:val="56E9366F"/>
    <w:rsid w:val="578F06BB"/>
    <w:rsid w:val="579E26AC"/>
    <w:rsid w:val="57D936E4"/>
    <w:rsid w:val="57E9601D"/>
    <w:rsid w:val="57F624E8"/>
    <w:rsid w:val="580E5A83"/>
    <w:rsid w:val="58584F50"/>
    <w:rsid w:val="58767185"/>
    <w:rsid w:val="58C6010C"/>
    <w:rsid w:val="59592D2E"/>
    <w:rsid w:val="59E52814"/>
    <w:rsid w:val="59F111B9"/>
    <w:rsid w:val="59F1740B"/>
    <w:rsid w:val="5A221372"/>
    <w:rsid w:val="5B172EA1"/>
    <w:rsid w:val="5C1967A5"/>
    <w:rsid w:val="5D331AE8"/>
    <w:rsid w:val="5D3C6BEF"/>
    <w:rsid w:val="5DBB3FB7"/>
    <w:rsid w:val="5DCA41FA"/>
    <w:rsid w:val="5E341674"/>
    <w:rsid w:val="5F122193"/>
    <w:rsid w:val="5FC66C44"/>
    <w:rsid w:val="5FEF619A"/>
    <w:rsid w:val="60163727"/>
    <w:rsid w:val="60D158A0"/>
    <w:rsid w:val="613F6CAD"/>
    <w:rsid w:val="61671D60"/>
    <w:rsid w:val="627806C9"/>
    <w:rsid w:val="62FB30A8"/>
    <w:rsid w:val="632443AD"/>
    <w:rsid w:val="635527B8"/>
    <w:rsid w:val="640146EE"/>
    <w:rsid w:val="641F4B74"/>
    <w:rsid w:val="6468651B"/>
    <w:rsid w:val="64AF414A"/>
    <w:rsid w:val="64F1206D"/>
    <w:rsid w:val="65501489"/>
    <w:rsid w:val="65DF6369"/>
    <w:rsid w:val="663568D1"/>
    <w:rsid w:val="66F95B50"/>
    <w:rsid w:val="66FE3167"/>
    <w:rsid w:val="67050051"/>
    <w:rsid w:val="674A015A"/>
    <w:rsid w:val="675B2367"/>
    <w:rsid w:val="676B07FC"/>
    <w:rsid w:val="680E73DA"/>
    <w:rsid w:val="684D3A5E"/>
    <w:rsid w:val="685A261F"/>
    <w:rsid w:val="688356D2"/>
    <w:rsid w:val="68FB795E"/>
    <w:rsid w:val="69390486"/>
    <w:rsid w:val="697A2F79"/>
    <w:rsid w:val="698772F0"/>
    <w:rsid w:val="69A00505"/>
    <w:rsid w:val="6A413A96"/>
    <w:rsid w:val="6A687275"/>
    <w:rsid w:val="6AC87D14"/>
    <w:rsid w:val="6AE40CC2"/>
    <w:rsid w:val="6AFE2333"/>
    <w:rsid w:val="6B4E646B"/>
    <w:rsid w:val="6B735ED1"/>
    <w:rsid w:val="6BB40298"/>
    <w:rsid w:val="6BCE3108"/>
    <w:rsid w:val="6BD37209"/>
    <w:rsid w:val="6C663340"/>
    <w:rsid w:val="6C6D0B73"/>
    <w:rsid w:val="6C9205D9"/>
    <w:rsid w:val="6C9513F0"/>
    <w:rsid w:val="6CF43042"/>
    <w:rsid w:val="6D6830E8"/>
    <w:rsid w:val="6D965EA7"/>
    <w:rsid w:val="6DAA1953"/>
    <w:rsid w:val="6DBD1686"/>
    <w:rsid w:val="6E105C5A"/>
    <w:rsid w:val="6F8561D3"/>
    <w:rsid w:val="6FE078AE"/>
    <w:rsid w:val="703D085C"/>
    <w:rsid w:val="70567B70"/>
    <w:rsid w:val="714B6FA9"/>
    <w:rsid w:val="719C15B2"/>
    <w:rsid w:val="71F31B1A"/>
    <w:rsid w:val="71F47640"/>
    <w:rsid w:val="72A42E14"/>
    <w:rsid w:val="72FC67AC"/>
    <w:rsid w:val="7419513C"/>
    <w:rsid w:val="75091655"/>
    <w:rsid w:val="7521699E"/>
    <w:rsid w:val="75630D65"/>
    <w:rsid w:val="7583271E"/>
    <w:rsid w:val="76124539"/>
    <w:rsid w:val="76852F5D"/>
    <w:rsid w:val="775D7A36"/>
    <w:rsid w:val="779571D0"/>
    <w:rsid w:val="77F9775E"/>
    <w:rsid w:val="782A5B6A"/>
    <w:rsid w:val="784D1858"/>
    <w:rsid w:val="785250C1"/>
    <w:rsid w:val="785E1CB7"/>
    <w:rsid w:val="78D12489"/>
    <w:rsid w:val="7A08012D"/>
    <w:rsid w:val="7A1545F8"/>
    <w:rsid w:val="7B164183"/>
    <w:rsid w:val="7B4C4049"/>
    <w:rsid w:val="7B9A6B62"/>
    <w:rsid w:val="7BA75723"/>
    <w:rsid w:val="7C417926"/>
    <w:rsid w:val="7C507B69"/>
    <w:rsid w:val="7C920181"/>
    <w:rsid w:val="7CA83501"/>
    <w:rsid w:val="7D9F2B56"/>
    <w:rsid w:val="7DA4016C"/>
    <w:rsid w:val="7E5751DF"/>
    <w:rsid w:val="7E6467AB"/>
    <w:rsid w:val="7E6B47E6"/>
    <w:rsid w:val="7FDA60C7"/>
    <w:rsid w:val="7FE900B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left"/>
    </w:pPr>
    <w:rPr>
      <w:sz w:val="2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1">
    <w:name w:val="正文文字缩进"/>
    <w:basedOn w:val="1"/>
    <w:next w:val="1"/>
    <w:autoRedefine/>
    <w:qFormat/>
    <w:uiPriority w:val="0"/>
    <w:pPr>
      <w:widowControl/>
      <w:spacing w:line="360" w:lineRule="auto"/>
      <w:ind w:left="900" w:hanging="900"/>
    </w:pPr>
    <w:rPr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7156</Words>
  <Characters>7345</Characters>
  <Lines>0</Lines>
  <Paragraphs>0</Paragraphs>
  <TotalTime>17</TotalTime>
  <ScaleCrop>false</ScaleCrop>
  <LinksUpToDate>false</LinksUpToDate>
  <CharactersWithSpaces>8218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2020-12-08T00:44:00Z</dcterms:created>
  <dc:creator>逍遥自在</dc:creator>
  <cp:lastModifiedBy>追风</cp:lastModifiedBy>
  <cp:lastPrinted>2025-10-13T01:15:23Z</cp:lastPrinted>
  <dcterms:modified xsi:type="dcterms:W3CDTF">2025-10-13T01:15:59Z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8EDA52845988426CA76E6858EB5A197A_13</vt:lpwstr>
  </property>
  <property fmtid="{D5CDD505-2E9C-101B-9397-08002B2CF9AE}" pid="4" name="KSOTemplateDocerSaveRecord">
    <vt:lpwstr>eyJoZGlkIjoiNzBkYzg1MTlhMWYzNTU4YWY2ZDQ5MGUxNTFiYjhkNzgiLCJ1c2VySWQiOiIzNjE0MDI1MzUifQ==</vt:lpwstr>
  </property>
</Properties>
</file>